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BFD1" w14:textId="77777777" w:rsidR="007A733E" w:rsidRDefault="007A733E" w:rsidP="007A733E">
      <w:pPr>
        <w:jc w:val="both"/>
        <w:rPr>
          <w:rFonts w:ascii="Times New Roman" w:eastAsia="Times New Roman" w:hAnsi="Times New Roman" w:cs="Times New Roman"/>
          <w:sz w:val="22"/>
          <w:lang w:val="la-Latn" w:eastAsia="es-ES"/>
        </w:rPr>
      </w:pPr>
    </w:p>
    <w:p w14:paraId="0A06BFD2" w14:textId="77777777" w:rsidR="007A733E" w:rsidRPr="007A733E" w:rsidRDefault="007A733E" w:rsidP="007A733E">
      <w:pPr>
        <w:rPr>
          <w:rFonts w:ascii="Times New Roman" w:eastAsia="Times New Roman" w:hAnsi="Times New Roman" w:cs="Times New Roman"/>
          <w:sz w:val="22"/>
          <w:lang w:val="la-Latn" w:eastAsia="es-ES"/>
        </w:rPr>
      </w:pPr>
    </w:p>
    <w:p w14:paraId="0A06BFD3" w14:textId="77777777" w:rsidR="007A733E" w:rsidRPr="007A733E" w:rsidRDefault="007A733E" w:rsidP="007A733E">
      <w:pPr>
        <w:rPr>
          <w:rFonts w:ascii="Times New Roman" w:eastAsia="Times New Roman" w:hAnsi="Times New Roman" w:cs="Times New Roman"/>
          <w:sz w:val="22"/>
          <w:lang w:val="la-Latn" w:eastAsia="es-ES"/>
        </w:rPr>
      </w:pPr>
    </w:p>
    <w:p w14:paraId="0A06BFD4" w14:textId="77777777" w:rsidR="007A733E" w:rsidRPr="007A733E" w:rsidRDefault="007A733E" w:rsidP="007A733E">
      <w:pPr>
        <w:rPr>
          <w:rFonts w:ascii="Times New Roman" w:eastAsia="Times New Roman" w:hAnsi="Times New Roman" w:cs="Times New Roman"/>
          <w:sz w:val="22"/>
          <w:lang w:val="la-Latn" w:eastAsia="es-ES"/>
        </w:rPr>
      </w:pPr>
    </w:p>
    <w:p w14:paraId="0A06BFD5" w14:textId="77777777" w:rsidR="007A733E" w:rsidRDefault="007A733E" w:rsidP="007A733E">
      <w:pPr>
        <w:rPr>
          <w:rFonts w:ascii="Times New Roman" w:eastAsia="Times New Roman" w:hAnsi="Times New Roman" w:cs="Times New Roman"/>
          <w:sz w:val="22"/>
          <w:lang w:val="la-Latn" w:eastAsia="es-ES"/>
        </w:rPr>
      </w:pPr>
    </w:p>
    <w:p w14:paraId="0A06BFD6" w14:textId="77777777" w:rsidR="007A733E" w:rsidRDefault="007A733E" w:rsidP="007A733E">
      <w:pPr>
        <w:jc w:val="center"/>
        <w:rPr>
          <w:rFonts w:ascii="Times New Roman" w:eastAsia="Times New Roman" w:hAnsi="Times New Roman" w:cs="Times New Roman"/>
          <w:sz w:val="22"/>
          <w:lang w:eastAsia="es-ES"/>
        </w:rPr>
      </w:pPr>
      <w:bookmarkStart w:id="0" w:name="_Hlk499930891"/>
      <w:r>
        <w:rPr>
          <w:rFonts w:ascii="Times New Roman" w:eastAsia="Times New Roman" w:hAnsi="Times New Roman" w:cs="Times New Roman"/>
          <w:sz w:val="22"/>
          <w:lang w:eastAsia="es-ES"/>
        </w:rPr>
        <w:t>NOMBRE Y APELLIDOS</w:t>
      </w:r>
    </w:p>
    <w:p w14:paraId="0A06BFD7" w14:textId="77777777" w:rsidR="00B20569" w:rsidRDefault="00B20569" w:rsidP="007A733E">
      <w:pPr>
        <w:jc w:val="center"/>
        <w:rPr>
          <w:rFonts w:ascii="Times New Roman" w:eastAsia="Times New Roman" w:hAnsi="Times New Roman" w:cs="Times New Roman"/>
          <w:sz w:val="22"/>
          <w:lang w:eastAsia="es-ES"/>
        </w:rPr>
      </w:pPr>
      <w:r>
        <w:rPr>
          <w:rFonts w:ascii="Times New Roman" w:eastAsia="Times New Roman" w:hAnsi="Times New Roman" w:cs="Times New Roman"/>
          <w:sz w:val="22"/>
          <w:lang w:eastAsia="es-ES"/>
        </w:rPr>
        <w:t>[los incluirá el editor tras la evaluación anónima]</w:t>
      </w:r>
    </w:p>
    <w:bookmarkEnd w:id="0"/>
    <w:p w14:paraId="0A06BFD8" w14:textId="77777777" w:rsidR="007A733E" w:rsidRDefault="007A733E" w:rsidP="00CE669D">
      <w:pPr>
        <w:jc w:val="both"/>
        <w:rPr>
          <w:rFonts w:ascii="Times New Roman" w:eastAsia="Times New Roman" w:hAnsi="Times New Roman" w:cs="Times New Roman"/>
          <w:sz w:val="22"/>
          <w:lang w:eastAsia="es-ES"/>
        </w:rPr>
      </w:pPr>
    </w:p>
    <w:p w14:paraId="0A06BFD9" w14:textId="77777777" w:rsidR="007A733E" w:rsidRDefault="007A733E" w:rsidP="00CE669D">
      <w:pPr>
        <w:jc w:val="both"/>
        <w:rPr>
          <w:rFonts w:ascii="Times New Roman" w:eastAsia="Times New Roman" w:hAnsi="Times New Roman" w:cs="Times New Roman"/>
          <w:sz w:val="22"/>
          <w:lang w:eastAsia="es-ES"/>
        </w:rPr>
      </w:pPr>
    </w:p>
    <w:p w14:paraId="0A06BFDA" w14:textId="77777777" w:rsidR="007A733E" w:rsidRDefault="007A733E" w:rsidP="00CE669D">
      <w:pPr>
        <w:jc w:val="both"/>
        <w:rPr>
          <w:rFonts w:ascii="Times New Roman" w:eastAsia="Times New Roman" w:hAnsi="Times New Roman" w:cs="Times New Roman"/>
          <w:sz w:val="22"/>
          <w:lang w:eastAsia="es-ES"/>
        </w:rPr>
      </w:pPr>
    </w:p>
    <w:p w14:paraId="0A06BFDB" w14:textId="77777777" w:rsidR="007A733E" w:rsidRDefault="007A733E" w:rsidP="00CE669D">
      <w:pPr>
        <w:jc w:val="both"/>
        <w:rPr>
          <w:rFonts w:ascii="Times New Roman" w:eastAsia="Times New Roman" w:hAnsi="Times New Roman" w:cs="Times New Roman"/>
          <w:sz w:val="22"/>
          <w:lang w:eastAsia="es-ES"/>
        </w:rPr>
      </w:pPr>
    </w:p>
    <w:p w14:paraId="0A06BFDC" w14:textId="77777777" w:rsidR="007A733E" w:rsidRDefault="007A733E" w:rsidP="00CE669D">
      <w:pPr>
        <w:jc w:val="both"/>
        <w:rPr>
          <w:rFonts w:ascii="Times New Roman" w:eastAsia="Times New Roman" w:hAnsi="Times New Roman" w:cs="Times New Roman"/>
          <w:sz w:val="22"/>
          <w:lang w:eastAsia="es-ES"/>
        </w:rPr>
      </w:pPr>
    </w:p>
    <w:p w14:paraId="0A06BFDD" w14:textId="77777777" w:rsidR="007A733E" w:rsidRDefault="007A733E" w:rsidP="00CE669D">
      <w:pPr>
        <w:jc w:val="both"/>
        <w:rPr>
          <w:rFonts w:ascii="Times New Roman" w:eastAsia="Times New Roman" w:hAnsi="Times New Roman" w:cs="Times New Roman"/>
          <w:sz w:val="22"/>
          <w:lang w:eastAsia="es-ES"/>
        </w:rPr>
      </w:pPr>
    </w:p>
    <w:p w14:paraId="0A06BFDE" w14:textId="77777777" w:rsidR="007A733E" w:rsidRDefault="007A733E" w:rsidP="00CE669D">
      <w:pPr>
        <w:jc w:val="both"/>
        <w:rPr>
          <w:rFonts w:ascii="Times New Roman" w:eastAsia="Times New Roman" w:hAnsi="Times New Roman" w:cs="Times New Roman"/>
          <w:sz w:val="22"/>
          <w:lang w:eastAsia="es-ES"/>
        </w:rPr>
      </w:pPr>
    </w:p>
    <w:p w14:paraId="0A06BFDF" w14:textId="77777777" w:rsidR="007A733E" w:rsidRDefault="007A733E" w:rsidP="00CE669D">
      <w:pPr>
        <w:jc w:val="both"/>
        <w:rPr>
          <w:rFonts w:ascii="Times New Roman" w:eastAsia="Times New Roman" w:hAnsi="Times New Roman" w:cs="Times New Roman"/>
          <w:sz w:val="22"/>
          <w:lang w:eastAsia="es-ES"/>
        </w:rPr>
      </w:pPr>
    </w:p>
    <w:p w14:paraId="0A06BFE0" w14:textId="77777777" w:rsidR="007A733E" w:rsidRDefault="007A733E" w:rsidP="00CE669D">
      <w:pPr>
        <w:jc w:val="both"/>
        <w:rPr>
          <w:rFonts w:ascii="Times New Roman" w:eastAsia="Times New Roman" w:hAnsi="Times New Roman" w:cs="Times New Roman"/>
          <w:sz w:val="22"/>
          <w:lang w:eastAsia="es-ES"/>
        </w:rPr>
      </w:pPr>
    </w:p>
    <w:p w14:paraId="0A06BFE1" w14:textId="77777777" w:rsidR="007A733E" w:rsidRPr="00E35193" w:rsidRDefault="007A733E" w:rsidP="007A733E">
      <w:pPr>
        <w:jc w:val="center"/>
        <w:rPr>
          <w:rFonts w:ascii="Times New Roman" w:eastAsia="Times New Roman" w:hAnsi="Times New Roman" w:cs="Times New Roman"/>
          <w:b/>
          <w:sz w:val="36"/>
          <w:szCs w:val="36"/>
          <w:lang w:eastAsia="es-ES"/>
        </w:rPr>
      </w:pPr>
      <w:r w:rsidRPr="00E35193">
        <w:rPr>
          <w:rFonts w:ascii="Times New Roman" w:eastAsia="Times New Roman" w:hAnsi="Times New Roman" w:cs="Times New Roman"/>
          <w:b/>
          <w:sz w:val="36"/>
          <w:szCs w:val="36"/>
          <w:lang w:eastAsia="es-ES"/>
        </w:rPr>
        <w:t>TÍTULO DEL LIBRO</w:t>
      </w:r>
    </w:p>
    <w:p w14:paraId="0A06BFE2" w14:textId="77777777" w:rsidR="007A733E" w:rsidRDefault="007A733E" w:rsidP="00CE669D">
      <w:pPr>
        <w:jc w:val="both"/>
        <w:rPr>
          <w:rFonts w:ascii="Times New Roman" w:eastAsia="Times New Roman" w:hAnsi="Times New Roman" w:cs="Times New Roman"/>
          <w:sz w:val="22"/>
          <w:lang w:eastAsia="es-ES"/>
        </w:rPr>
      </w:pPr>
    </w:p>
    <w:p w14:paraId="0A06BFE3" w14:textId="77777777" w:rsidR="007A733E" w:rsidRDefault="007A733E" w:rsidP="00CE669D">
      <w:pPr>
        <w:jc w:val="both"/>
        <w:rPr>
          <w:rFonts w:ascii="Times New Roman" w:eastAsia="Times New Roman" w:hAnsi="Times New Roman" w:cs="Times New Roman"/>
          <w:sz w:val="22"/>
          <w:lang w:eastAsia="es-ES"/>
        </w:rPr>
      </w:pPr>
    </w:p>
    <w:p w14:paraId="0A06BFE4" w14:textId="77777777" w:rsidR="007A733E" w:rsidRDefault="007A733E" w:rsidP="00CE669D">
      <w:pPr>
        <w:jc w:val="both"/>
        <w:rPr>
          <w:rFonts w:ascii="Times New Roman" w:eastAsia="Times New Roman" w:hAnsi="Times New Roman" w:cs="Times New Roman"/>
          <w:sz w:val="22"/>
          <w:lang w:eastAsia="es-ES"/>
        </w:rPr>
      </w:pPr>
    </w:p>
    <w:p w14:paraId="0A06BFE5" w14:textId="77777777" w:rsidR="007A733E" w:rsidRDefault="007A733E" w:rsidP="00CE669D">
      <w:pPr>
        <w:jc w:val="both"/>
        <w:rPr>
          <w:rFonts w:ascii="Times New Roman" w:eastAsia="Times New Roman" w:hAnsi="Times New Roman" w:cs="Times New Roman"/>
          <w:sz w:val="22"/>
          <w:lang w:eastAsia="es-ES"/>
        </w:rPr>
      </w:pPr>
    </w:p>
    <w:p w14:paraId="0A06BFE6" w14:textId="77777777" w:rsidR="007A733E" w:rsidRDefault="007A733E" w:rsidP="00CE669D">
      <w:pPr>
        <w:jc w:val="both"/>
        <w:rPr>
          <w:rFonts w:ascii="Times New Roman" w:eastAsia="Times New Roman" w:hAnsi="Times New Roman" w:cs="Times New Roman"/>
          <w:sz w:val="22"/>
          <w:lang w:eastAsia="es-ES"/>
        </w:rPr>
      </w:pPr>
    </w:p>
    <w:p w14:paraId="0A06BFE7" w14:textId="77777777" w:rsidR="00CE669D" w:rsidRDefault="00CE669D" w:rsidP="00CE669D">
      <w:pPr>
        <w:jc w:val="both"/>
        <w:rPr>
          <w:rFonts w:ascii="Times New Roman" w:eastAsia="Times New Roman" w:hAnsi="Times New Roman" w:cs="Times New Roman"/>
          <w:sz w:val="22"/>
          <w:lang w:eastAsia="es-ES"/>
        </w:rPr>
      </w:pPr>
    </w:p>
    <w:p w14:paraId="0A06BFE8" w14:textId="77777777" w:rsidR="007A733E" w:rsidRDefault="007A733E" w:rsidP="00CE669D">
      <w:pPr>
        <w:jc w:val="both"/>
        <w:rPr>
          <w:rFonts w:ascii="Times New Roman" w:eastAsia="Times New Roman" w:hAnsi="Times New Roman" w:cs="Times New Roman"/>
          <w:sz w:val="22"/>
          <w:lang w:eastAsia="es-ES"/>
        </w:rPr>
      </w:pPr>
    </w:p>
    <w:p w14:paraId="0A06BFE9" w14:textId="77777777" w:rsidR="007A733E" w:rsidRDefault="007A733E" w:rsidP="00CE669D">
      <w:pPr>
        <w:jc w:val="both"/>
        <w:rPr>
          <w:rFonts w:ascii="Times New Roman" w:eastAsia="Times New Roman" w:hAnsi="Times New Roman" w:cs="Times New Roman"/>
          <w:sz w:val="22"/>
          <w:lang w:eastAsia="es-ES"/>
        </w:rPr>
      </w:pPr>
    </w:p>
    <w:p w14:paraId="0A06BFEA" w14:textId="77777777" w:rsidR="007A733E" w:rsidRDefault="007A733E" w:rsidP="00CE669D">
      <w:pPr>
        <w:jc w:val="both"/>
        <w:rPr>
          <w:rFonts w:ascii="Times New Roman" w:eastAsia="Times New Roman" w:hAnsi="Times New Roman" w:cs="Times New Roman"/>
          <w:sz w:val="22"/>
          <w:lang w:eastAsia="es-ES"/>
        </w:rPr>
      </w:pPr>
    </w:p>
    <w:p w14:paraId="0A06BFEB" w14:textId="77777777" w:rsidR="007A733E" w:rsidRDefault="007A733E" w:rsidP="00CE669D">
      <w:pPr>
        <w:jc w:val="both"/>
        <w:rPr>
          <w:rFonts w:ascii="Times New Roman" w:eastAsia="Times New Roman" w:hAnsi="Times New Roman" w:cs="Times New Roman"/>
          <w:sz w:val="22"/>
          <w:lang w:eastAsia="es-ES"/>
        </w:rPr>
      </w:pPr>
    </w:p>
    <w:p w14:paraId="0A06BFEC" w14:textId="77777777" w:rsidR="007A733E" w:rsidRDefault="007A733E" w:rsidP="00CE669D">
      <w:pPr>
        <w:jc w:val="both"/>
        <w:rPr>
          <w:rFonts w:ascii="Times New Roman" w:eastAsia="Times New Roman" w:hAnsi="Times New Roman" w:cs="Times New Roman"/>
          <w:sz w:val="22"/>
          <w:lang w:eastAsia="es-ES"/>
        </w:rPr>
      </w:pPr>
    </w:p>
    <w:p w14:paraId="0A06BFED" w14:textId="77777777" w:rsidR="00AD15F4" w:rsidRDefault="00AD15F4" w:rsidP="00CE669D">
      <w:pPr>
        <w:jc w:val="both"/>
        <w:rPr>
          <w:rFonts w:ascii="Times New Roman" w:eastAsia="Times New Roman" w:hAnsi="Times New Roman" w:cs="Times New Roman"/>
          <w:sz w:val="22"/>
          <w:lang w:eastAsia="es-ES"/>
        </w:rPr>
      </w:pPr>
    </w:p>
    <w:p w14:paraId="0A06BFEE" w14:textId="77777777" w:rsidR="00AD15F4" w:rsidRDefault="00AD15F4" w:rsidP="00CE669D">
      <w:pPr>
        <w:jc w:val="both"/>
        <w:rPr>
          <w:rFonts w:ascii="Times New Roman" w:eastAsia="Times New Roman" w:hAnsi="Times New Roman" w:cs="Times New Roman"/>
          <w:sz w:val="22"/>
          <w:lang w:eastAsia="es-ES"/>
        </w:rPr>
      </w:pPr>
    </w:p>
    <w:p w14:paraId="0A06BFEF" w14:textId="77777777" w:rsidR="00AD15F4" w:rsidRDefault="00AD15F4" w:rsidP="00CE669D">
      <w:pPr>
        <w:jc w:val="both"/>
        <w:rPr>
          <w:rFonts w:ascii="Times New Roman" w:eastAsia="Times New Roman" w:hAnsi="Times New Roman" w:cs="Times New Roman"/>
          <w:sz w:val="22"/>
          <w:lang w:eastAsia="es-ES"/>
        </w:rPr>
      </w:pPr>
    </w:p>
    <w:p w14:paraId="0A06BFF0" w14:textId="77777777" w:rsidR="00AD15F4" w:rsidRDefault="00AD15F4" w:rsidP="00CE669D">
      <w:pPr>
        <w:jc w:val="both"/>
        <w:rPr>
          <w:rFonts w:ascii="Times New Roman" w:eastAsia="Times New Roman" w:hAnsi="Times New Roman" w:cs="Times New Roman"/>
          <w:sz w:val="22"/>
          <w:lang w:eastAsia="es-ES"/>
        </w:rPr>
      </w:pPr>
    </w:p>
    <w:p w14:paraId="0A06BFF1" w14:textId="77777777" w:rsidR="00AD15F4" w:rsidRDefault="00AD15F4" w:rsidP="00CE669D">
      <w:pPr>
        <w:jc w:val="both"/>
        <w:rPr>
          <w:rFonts w:ascii="Times New Roman" w:eastAsia="Times New Roman" w:hAnsi="Times New Roman" w:cs="Times New Roman"/>
          <w:sz w:val="22"/>
          <w:lang w:eastAsia="es-ES"/>
        </w:rPr>
      </w:pPr>
    </w:p>
    <w:p w14:paraId="0A06BFF2" w14:textId="77777777" w:rsidR="00AD15F4" w:rsidRDefault="00AD15F4" w:rsidP="00CE669D">
      <w:pPr>
        <w:jc w:val="both"/>
        <w:rPr>
          <w:rFonts w:ascii="Times New Roman" w:eastAsia="Times New Roman" w:hAnsi="Times New Roman" w:cs="Times New Roman"/>
          <w:sz w:val="22"/>
          <w:lang w:eastAsia="es-ES"/>
        </w:rPr>
      </w:pPr>
    </w:p>
    <w:p w14:paraId="0A06BFF3" w14:textId="77777777" w:rsidR="00AD15F4" w:rsidRDefault="00AD15F4" w:rsidP="00CE669D">
      <w:pPr>
        <w:jc w:val="both"/>
        <w:rPr>
          <w:rFonts w:ascii="Times New Roman" w:eastAsia="Times New Roman" w:hAnsi="Times New Roman" w:cs="Times New Roman"/>
          <w:sz w:val="22"/>
          <w:lang w:eastAsia="es-ES"/>
        </w:rPr>
      </w:pPr>
    </w:p>
    <w:p w14:paraId="0A06BFF4" w14:textId="77777777" w:rsidR="007A733E" w:rsidRDefault="007A733E" w:rsidP="00CE669D">
      <w:pPr>
        <w:jc w:val="both"/>
        <w:rPr>
          <w:rFonts w:ascii="Times New Roman" w:eastAsia="Times New Roman" w:hAnsi="Times New Roman" w:cs="Times New Roman"/>
          <w:sz w:val="22"/>
          <w:lang w:eastAsia="es-ES"/>
        </w:rPr>
      </w:pPr>
    </w:p>
    <w:p w14:paraId="0A06BFF5" w14:textId="77777777" w:rsidR="007A733E" w:rsidRDefault="007A733E" w:rsidP="00CE669D">
      <w:pPr>
        <w:jc w:val="both"/>
        <w:rPr>
          <w:rFonts w:ascii="Times New Roman" w:eastAsia="Times New Roman" w:hAnsi="Times New Roman" w:cs="Times New Roman"/>
          <w:sz w:val="22"/>
          <w:lang w:eastAsia="es-ES"/>
        </w:rPr>
      </w:pPr>
    </w:p>
    <w:p w14:paraId="0A06BFF6" w14:textId="77777777" w:rsidR="007A733E" w:rsidRDefault="00B829B9" w:rsidP="00AD15F4">
      <w:pPr>
        <w:jc w:val="center"/>
        <w:rPr>
          <w:rFonts w:ascii="Times New Roman" w:eastAsia="Times New Roman" w:hAnsi="Times New Roman" w:cs="Times New Roman"/>
          <w:sz w:val="22"/>
          <w:lang w:eastAsia="es-ES"/>
        </w:rPr>
      </w:pPr>
      <w:r w:rsidRPr="00042C22">
        <w:rPr>
          <w:noProof/>
        </w:rPr>
        <w:drawing>
          <wp:inline distT="0" distB="0" distL="0" distR="0" wp14:anchorId="0A06C045" wp14:editId="0A06C046">
            <wp:extent cx="2143125" cy="7715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771525"/>
                    </a:xfrm>
                    <a:prstGeom prst="rect">
                      <a:avLst/>
                    </a:prstGeom>
                    <a:noFill/>
                    <a:ln>
                      <a:noFill/>
                    </a:ln>
                  </pic:spPr>
                </pic:pic>
              </a:graphicData>
            </a:graphic>
          </wp:inline>
        </w:drawing>
      </w:r>
    </w:p>
    <w:p w14:paraId="0A06BFF7" w14:textId="77777777" w:rsidR="007A733E" w:rsidRPr="007A733E" w:rsidRDefault="007A733E" w:rsidP="007A733E">
      <w:pPr>
        <w:tabs>
          <w:tab w:val="center" w:pos="3543"/>
        </w:tabs>
        <w:rPr>
          <w:rFonts w:ascii="Times New Roman" w:eastAsia="Times New Roman" w:hAnsi="Times New Roman" w:cs="Times New Roman"/>
          <w:sz w:val="22"/>
          <w:lang w:val="la-Latn" w:eastAsia="es-ES"/>
        </w:rPr>
        <w:sectPr w:rsidR="007A733E" w:rsidRPr="007A733E" w:rsidSect="00444A9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9639" w:h="13608" w:code="240"/>
          <w:pgMar w:top="1588" w:right="1276" w:bottom="1247" w:left="1276" w:header="907" w:footer="567" w:gutter="0"/>
          <w:pgNumType w:start="7"/>
          <w:cols w:space="708"/>
          <w:titlePg/>
          <w:docGrid w:linePitch="360"/>
        </w:sectPr>
      </w:pPr>
    </w:p>
    <w:p w14:paraId="0A06BFF8" w14:textId="77777777" w:rsidR="00291CD1" w:rsidRDefault="00F07C8C" w:rsidP="00EA2DB3">
      <w:pPr>
        <w:ind w:firstLine="425"/>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lastRenderedPageBreak/>
        <w:t>Lorem ipsum dolor sit amet</w:t>
      </w:r>
      <w:r w:rsidR="00225A53" w:rsidRPr="00311E58">
        <w:rPr>
          <w:rFonts w:ascii="Times New Roman" w:eastAsia="Times New Roman" w:hAnsi="Times New Roman" w:cs="Times New Roman"/>
          <w:sz w:val="22"/>
          <w:lang w:val="la-Latn" w:eastAsia="es-ES"/>
        </w:rPr>
        <w:t xml:space="preserve"> </w:t>
      </w:r>
      <w:r w:rsidR="00225A53" w:rsidRPr="00311E58">
        <w:rPr>
          <w:rFonts w:ascii="Times New Roman" w:eastAsia="Times New Roman" w:hAnsi="Times New Roman" w:cs="Times New Roman"/>
          <w:i/>
          <w:sz w:val="22"/>
          <w:lang w:val="la-Latn" w:eastAsia="es-ES"/>
        </w:rPr>
        <w:t>geografía</w:t>
      </w:r>
      <w:r w:rsidRPr="00F07C8C">
        <w:rPr>
          <w:rFonts w:ascii="Times New Roman" w:eastAsia="Times New Roman" w:hAnsi="Times New Roman" w:cs="Times New Roman"/>
          <w:sz w:val="22"/>
          <w:lang w:val="la-Latn" w:eastAsia="es-ES"/>
        </w:rPr>
        <w:t>, consectetur adipiscing elit. Etiam ac sodales neque, non volutpat tellus. Aenean at sapien commodo</w:t>
      </w:r>
      <w:r w:rsidR="00225A53" w:rsidRPr="00976B6C">
        <w:rPr>
          <w:rFonts w:ascii="Times New Roman" w:eastAsia="Times New Roman" w:hAnsi="Times New Roman" w:cs="Times New Roman"/>
          <w:sz w:val="22"/>
          <w:lang w:val="la-Latn" w:eastAsia="es-ES"/>
        </w:rPr>
        <w:t xml:space="preserve"> (</w:t>
      </w:r>
      <w:r w:rsidRPr="00F07C8C">
        <w:rPr>
          <w:rFonts w:ascii="Times New Roman" w:eastAsia="Times New Roman" w:hAnsi="Times New Roman" w:cs="Times New Roman"/>
          <w:sz w:val="22"/>
          <w:lang w:val="la-Latn" w:eastAsia="es-ES"/>
        </w:rPr>
        <w:t>vulputate neque dapibus</w:t>
      </w:r>
      <w:r w:rsidR="00225A53" w:rsidRPr="00976B6C">
        <w:rPr>
          <w:rFonts w:ascii="Times New Roman" w:eastAsia="Times New Roman" w:hAnsi="Times New Roman" w:cs="Times New Roman"/>
          <w:sz w:val="22"/>
          <w:lang w:val="la-Latn" w:eastAsia="es-ES"/>
        </w:rPr>
        <w:t xml:space="preserve"> [</w:t>
      </w:r>
      <w:r w:rsidRPr="00F07C8C">
        <w:rPr>
          <w:rFonts w:ascii="Times New Roman" w:eastAsia="Times New Roman" w:hAnsi="Times New Roman" w:cs="Times New Roman"/>
          <w:sz w:val="22"/>
          <w:lang w:val="la-Latn" w:eastAsia="es-ES"/>
        </w:rPr>
        <w:t xml:space="preserve"> cursus quam</w:t>
      </w:r>
      <w:r w:rsidR="00225A53" w:rsidRPr="00976B6C">
        <w:rPr>
          <w:rFonts w:ascii="Times New Roman" w:eastAsia="Times New Roman" w:hAnsi="Times New Roman" w:cs="Times New Roman"/>
          <w:sz w:val="22"/>
          <w:lang w:val="la-Latn" w:eastAsia="es-ES"/>
        </w:rPr>
        <w:t xml:space="preserve"> proin</w:t>
      </w:r>
      <w:r w:rsidRPr="00F07C8C">
        <w:rPr>
          <w:rFonts w:ascii="Times New Roman" w:eastAsia="Times New Roman" w:hAnsi="Times New Roman" w:cs="Times New Roman"/>
          <w:sz w:val="22"/>
          <w:lang w:val="la-Latn" w:eastAsia="es-ES"/>
        </w:rPr>
        <w:t xml:space="preserve"> posuere</w:t>
      </w:r>
      <w:r w:rsidR="00225A53" w:rsidRPr="00976B6C">
        <w:rPr>
          <w:rFonts w:ascii="Times New Roman" w:eastAsia="Times New Roman" w:hAnsi="Times New Roman" w:cs="Times New Roman"/>
          <w:sz w:val="22"/>
          <w:lang w:val="la-Latn" w:eastAsia="es-ES"/>
        </w:rPr>
        <w:t>]</w:t>
      </w:r>
      <w:r w:rsidRPr="00F07C8C">
        <w:rPr>
          <w:rFonts w:ascii="Times New Roman" w:eastAsia="Times New Roman" w:hAnsi="Times New Roman" w:cs="Times New Roman"/>
          <w:sz w:val="22"/>
          <w:lang w:val="la-Latn" w:eastAsia="es-ES"/>
        </w:rPr>
        <w:t xml:space="preserve"> justo eget erat fermentum blandit</w:t>
      </w:r>
      <w:r w:rsidR="00225A53" w:rsidRPr="00976B6C">
        <w:rPr>
          <w:rFonts w:ascii="Times New Roman" w:eastAsia="Times New Roman" w:hAnsi="Times New Roman" w:cs="Times New Roman"/>
          <w:sz w:val="22"/>
          <w:lang w:val="la-Latn" w:eastAsia="es-ES"/>
        </w:rPr>
        <w:t>)</w:t>
      </w:r>
      <w:r w:rsidRPr="00F07C8C">
        <w:rPr>
          <w:rFonts w:ascii="Times New Roman" w:eastAsia="Times New Roman" w:hAnsi="Times New Roman" w:cs="Times New Roman"/>
          <w:sz w:val="22"/>
          <w:lang w:val="la-Latn" w:eastAsia="es-ES"/>
        </w:rPr>
        <w:t>. Nullam eros lorem, aliquet eget libero a, venenatis dignissim tortor</w:t>
      </w:r>
      <w:r w:rsidR="00E617D8" w:rsidRPr="00976B6C">
        <w:rPr>
          <w:rFonts w:ascii="Times New Roman" w:eastAsia="Times New Roman" w:hAnsi="Times New Roman" w:cs="Times New Roman"/>
          <w:sz w:val="22"/>
          <w:lang w:val="la-Latn" w:eastAsia="es-ES"/>
        </w:rPr>
        <w:t>: P</w:t>
      </w:r>
      <w:r w:rsidRPr="00F07C8C">
        <w:rPr>
          <w:rFonts w:ascii="Times New Roman" w:eastAsia="Times New Roman" w:hAnsi="Times New Roman" w:cs="Times New Roman"/>
          <w:sz w:val="22"/>
          <w:lang w:val="la-Latn" w:eastAsia="es-ES"/>
        </w:rPr>
        <w:t xml:space="preserve">raesent tempus dui ac mattis cursus. Quisque auctor, sem in venenatis sodales, nisl mauris rhoncus purus, a dignissim purus est eget arcu. </w:t>
      </w:r>
      <w:r w:rsidR="00E617D8" w:rsidRPr="00311E58">
        <w:rPr>
          <w:rFonts w:ascii="Times New Roman" w:eastAsia="Times New Roman" w:hAnsi="Times New Roman" w:cs="Times New Roman"/>
          <w:sz w:val="22"/>
          <w:lang w:val="la-Latn" w:eastAsia="es-ES"/>
        </w:rPr>
        <w:t>«</w:t>
      </w:r>
      <w:r w:rsidRPr="00F07C8C">
        <w:rPr>
          <w:rFonts w:ascii="Times New Roman" w:eastAsia="Times New Roman" w:hAnsi="Times New Roman" w:cs="Times New Roman"/>
          <w:sz w:val="22"/>
          <w:lang w:val="la-Latn" w:eastAsia="es-ES"/>
        </w:rPr>
        <w:t xml:space="preserve">Sed quis leo venenatis, dapibus ex quis, </w:t>
      </w:r>
      <w:r w:rsidR="00E617D8" w:rsidRPr="00311E58">
        <w:rPr>
          <w:rFonts w:ascii="Times New Roman" w:eastAsia="Times New Roman" w:hAnsi="Times New Roman" w:cs="Times New Roman"/>
          <w:sz w:val="22"/>
          <w:lang w:val="la-Latn" w:eastAsia="es-ES"/>
        </w:rPr>
        <w:t>“</w:t>
      </w:r>
      <w:r w:rsidRPr="00F07C8C">
        <w:rPr>
          <w:rFonts w:ascii="Times New Roman" w:eastAsia="Times New Roman" w:hAnsi="Times New Roman" w:cs="Times New Roman"/>
          <w:sz w:val="22"/>
          <w:lang w:val="la-Latn" w:eastAsia="es-ES"/>
        </w:rPr>
        <w:t>mattis sapien</w:t>
      </w:r>
      <w:r w:rsidR="00E617D8" w:rsidRPr="00311E58">
        <w:rPr>
          <w:rFonts w:ascii="Times New Roman" w:eastAsia="Times New Roman" w:hAnsi="Times New Roman" w:cs="Times New Roman"/>
          <w:sz w:val="22"/>
          <w:lang w:val="la-Latn" w:eastAsia="es-ES"/>
        </w:rPr>
        <w:t>”</w:t>
      </w:r>
      <w:r w:rsidRPr="00F07C8C">
        <w:rPr>
          <w:rFonts w:ascii="Times New Roman" w:eastAsia="Times New Roman" w:hAnsi="Times New Roman" w:cs="Times New Roman"/>
          <w:sz w:val="22"/>
          <w:lang w:val="la-Latn" w:eastAsia="es-ES"/>
        </w:rPr>
        <w:t>. Suspendisse feugiat risus sit amet quam finibus finibus</w:t>
      </w:r>
      <w:r w:rsidR="00E617D8" w:rsidRPr="00311E58">
        <w:rPr>
          <w:rFonts w:ascii="Times New Roman" w:eastAsia="Times New Roman" w:hAnsi="Times New Roman" w:cs="Times New Roman"/>
          <w:sz w:val="22"/>
          <w:lang w:val="fr-FR" w:eastAsia="es-ES"/>
        </w:rPr>
        <w:t>»</w:t>
      </w:r>
      <w:r w:rsidR="00974F10" w:rsidRPr="004B1B85">
        <w:rPr>
          <w:rFonts w:ascii="Times New Roman" w:eastAsia="Times New Roman" w:hAnsi="Times New Roman" w:cs="Times New Roman"/>
          <w:sz w:val="22"/>
          <w:lang w:val="la-Latn" w:eastAsia="es-ES"/>
        </w:rPr>
        <w:t>.</w:t>
      </w:r>
      <w:r w:rsidRPr="00F07C8C">
        <w:rPr>
          <w:rFonts w:ascii="Times New Roman" w:eastAsia="Calibri" w:hAnsi="Times New Roman" w:cs="Times New Roman"/>
          <w:sz w:val="22"/>
          <w:vertAlign w:val="superscript"/>
          <w:lang w:val="la-Latn"/>
        </w:rPr>
        <w:footnoteReference w:id="1"/>
      </w:r>
    </w:p>
    <w:p w14:paraId="0A06BFF9" w14:textId="77777777" w:rsidR="00F07C8C" w:rsidRPr="00F07C8C" w:rsidRDefault="00F07C8C" w:rsidP="00F07C8C">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Vestibulum eu scelerisque lorem. Maecenas at sollicitudin sapien. Interdum et malesuada fames ac ante ipsum primis in faucibus</w:t>
      </w:r>
      <w:r w:rsidR="00106E98" w:rsidRPr="00976B6C">
        <w:rPr>
          <w:rFonts w:ascii="Times New Roman" w:eastAsia="Times New Roman" w:hAnsi="Times New Roman" w:cs="Times New Roman"/>
          <w:sz w:val="22"/>
          <w:lang w:val="la-Latn" w:eastAsia="es-ES"/>
        </w:rPr>
        <w:t xml:space="preserve"> (McGregor, 1976: 241)</w:t>
      </w:r>
      <w:r w:rsidRPr="00F07C8C">
        <w:rPr>
          <w:rFonts w:ascii="Times New Roman" w:eastAsia="Times New Roman" w:hAnsi="Times New Roman" w:cs="Times New Roman"/>
          <w:sz w:val="22"/>
          <w:lang w:val="la-Latn" w:eastAsia="es-ES"/>
        </w:rPr>
        <w:t>. Suspendisse potenti. Nullam in ligula cursus, malesuada purus sed, congue turpis. Aenean sit amet purus at nunc tincidunt blandit. Sed massa arcu, pharetra non aliquam vel, porta ac lectus</w:t>
      </w:r>
      <w:r w:rsidR="00106E98" w:rsidRPr="00911BC7">
        <w:rPr>
          <w:rFonts w:ascii="Times New Roman" w:eastAsia="Times New Roman" w:hAnsi="Times New Roman" w:cs="Times New Roman"/>
          <w:sz w:val="22"/>
          <w:lang w:val="la-Latn" w:eastAsia="es-ES"/>
        </w:rPr>
        <w:t xml:space="preserve"> (Induráin y Pinilla, 2014: 127-128)</w:t>
      </w:r>
      <w:r w:rsidRPr="00F07C8C">
        <w:rPr>
          <w:rFonts w:ascii="Times New Roman" w:eastAsia="Times New Roman" w:hAnsi="Times New Roman" w:cs="Times New Roman"/>
          <w:sz w:val="22"/>
          <w:lang w:val="la-Latn" w:eastAsia="es-ES"/>
        </w:rPr>
        <w:t xml:space="preserve">. </w:t>
      </w:r>
      <w:r w:rsidR="00911BC7">
        <w:rPr>
          <w:rFonts w:ascii="Times New Roman" w:eastAsia="Times New Roman" w:hAnsi="Times New Roman" w:cs="Times New Roman"/>
          <w:sz w:val="22"/>
          <w:lang w:val="la-Latn" w:eastAsia="es-ES"/>
        </w:rPr>
        <w:t>E</w:t>
      </w:r>
      <w:r w:rsidR="00911BC7" w:rsidRPr="00911BC7">
        <w:rPr>
          <w:rFonts w:ascii="Times New Roman" w:eastAsia="Times New Roman" w:hAnsi="Times New Roman" w:cs="Times New Roman"/>
          <w:sz w:val="22"/>
          <w:lang w:val="la-Latn" w:eastAsia="es-ES"/>
        </w:rPr>
        <w:t>t de juicio</w:t>
      </w:r>
      <w:r w:rsidR="00911BC7" w:rsidRPr="00976B6C">
        <w:rPr>
          <w:rFonts w:ascii="Times New Roman" w:eastAsia="Times New Roman" w:hAnsi="Times New Roman" w:cs="Times New Roman"/>
          <w:sz w:val="22"/>
          <w:lang w:val="la-Latn" w:eastAsia="es-ES"/>
        </w:rPr>
        <w:t xml:space="preserve"> </w:t>
      </w:r>
      <w:r w:rsidR="00911BC7" w:rsidRPr="00911BC7">
        <w:rPr>
          <w:rFonts w:ascii="Times New Roman" w:eastAsia="Times New Roman" w:hAnsi="Times New Roman" w:cs="Times New Roman"/>
          <w:sz w:val="22"/>
          <w:lang w:val="la-Latn" w:eastAsia="es-ES"/>
        </w:rPr>
        <w:t>McGregor (1976: 241), q</w:t>
      </w:r>
      <w:r w:rsidRPr="00F07C8C">
        <w:rPr>
          <w:rFonts w:ascii="Times New Roman" w:eastAsia="Times New Roman" w:hAnsi="Times New Roman" w:cs="Times New Roman"/>
          <w:sz w:val="22"/>
          <w:lang w:val="la-Latn" w:eastAsia="es-ES"/>
        </w:rPr>
        <w:t>uisque condimentum, dui luctus tempus facilisis</w:t>
      </w:r>
      <w:r w:rsidR="00911BC7" w:rsidRPr="00976B6C">
        <w:rPr>
          <w:rFonts w:ascii="Times New Roman" w:eastAsia="Times New Roman" w:hAnsi="Times New Roman" w:cs="Times New Roman"/>
          <w:sz w:val="22"/>
          <w:lang w:val="la-Latn" w:eastAsia="es-ES"/>
        </w:rPr>
        <w:t>. In sententia Induráin y Pinilla (2014: 127-128)</w:t>
      </w:r>
      <w:r w:rsidRPr="00F07C8C">
        <w:rPr>
          <w:rFonts w:ascii="Times New Roman" w:eastAsia="Times New Roman" w:hAnsi="Times New Roman" w:cs="Times New Roman"/>
          <w:sz w:val="22"/>
          <w:lang w:val="la-Latn" w:eastAsia="es-ES"/>
        </w:rPr>
        <w:t>, dolor dolor dignissim di</w:t>
      </w:r>
      <w:r w:rsidR="00D81239">
        <w:rPr>
          <w:rFonts w:ascii="Times New Roman" w:eastAsia="Times New Roman" w:hAnsi="Times New Roman" w:cs="Times New Roman"/>
          <w:sz w:val="22"/>
          <w:lang w:val="la-Latn" w:eastAsia="es-ES"/>
        </w:rPr>
        <w:t>am, et luctus sem eros in urna.</w:t>
      </w:r>
    </w:p>
    <w:p w14:paraId="0A06BFFA" w14:textId="77777777" w:rsidR="00F07C8C" w:rsidRPr="00F07C8C" w:rsidRDefault="00F07C8C" w:rsidP="00D81239">
      <w:pPr>
        <w:jc w:val="both"/>
        <w:rPr>
          <w:rFonts w:ascii="Times New Roman" w:eastAsia="Times New Roman" w:hAnsi="Times New Roman" w:cs="Times New Roman"/>
          <w:sz w:val="22"/>
          <w:lang w:val="la-Latn" w:eastAsia="es-ES"/>
        </w:rPr>
      </w:pPr>
    </w:p>
    <w:p w14:paraId="0A06BFFB" w14:textId="77777777" w:rsidR="00F07C8C" w:rsidRPr="00F07C8C" w:rsidRDefault="00F07C8C" w:rsidP="00F07C8C">
      <w:pPr>
        <w:jc w:val="both"/>
        <w:rPr>
          <w:rFonts w:ascii="Times New Roman" w:eastAsia="Times New Roman" w:hAnsi="Times New Roman" w:cs="Times New Roman"/>
          <w:b/>
          <w:smallCaps/>
          <w:sz w:val="22"/>
          <w:lang w:val="la-Latn" w:eastAsia="es-ES"/>
        </w:rPr>
      </w:pPr>
      <w:r w:rsidRPr="00F07C8C">
        <w:rPr>
          <w:rFonts w:ascii="Times New Roman" w:eastAsia="Times New Roman" w:hAnsi="Times New Roman" w:cs="Times New Roman"/>
          <w:b/>
          <w:smallCaps/>
          <w:sz w:val="22"/>
          <w:lang w:val="la-Latn" w:eastAsia="es-ES"/>
        </w:rPr>
        <w:t>1. Epígrafe de primer nivel</w:t>
      </w:r>
    </w:p>
    <w:p w14:paraId="0A06BFFC" w14:textId="77777777" w:rsidR="00F07C8C" w:rsidRPr="00F07C8C" w:rsidRDefault="00F07C8C" w:rsidP="00F07C8C">
      <w:pPr>
        <w:ind w:firstLine="426"/>
        <w:jc w:val="both"/>
        <w:rPr>
          <w:rFonts w:ascii="Times New Roman" w:eastAsia="Times New Roman" w:hAnsi="Times New Roman" w:cs="Times New Roman"/>
          <w:sz w:val="22"/>
          <w:lang w:val="la-Latn" w:eastAsia="es-ES"/>
        </w:rPr>
      </w:pPr>
    </w:p>
    <w:p w14:paraId="0A06BFFD" w14:textId="77777777" w:rsidR="00F07C8C" w:rsidRPr="00F07C8C" w:rsidRDefault="00F07C8C" w:rsidP="00F07C8C">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Fusce viverra, nunc sed viverra sollicitudin, metus ligula cursus mi, eget fringilla massa elit eget enim. Fusce malesuada diam ac tellus euismod, vel placerat nisi efficitur</w:t>
      </w:r>
      <w:r w:rsidR="00D81239" w:rsidRPr="00976B6C">
        <w:rPr>
          <w:rFonts w:ascii="Times New Roman" w:eastAsia="Times New Roman" w:hAnsi="Times New Roman" w:cs="Times New Roman"/>
          <w:sz w:val="22"/>
          <w:lang w:val="la-Latn" w:eastAsia="es-ES"/>
        </w:rPr>
        <w:t xml:space="preserve"> (Jiménez, Mata, Lozano, Mendicuti y Fernández, 2017: 33-44)</w:t>
      </w:r>
      <w:r w:rsidRPr="00F07C8C">
        <w:rPr>
          <w:rFonts w:ascii="Times New Roman" w:eastAsia="Times New Roman" w:hAnsi="Times New Roman" w:cs="Times New Roman"/>
          <w:sz w:val="22"/>
          <w:lang w:val="la-Latn" w:eastAsia="es-ES"/>
        </w:rPr>
        <w:t>. In hac habitasse platea dictumst. Nullam scelerisque velit quis orci consectetur, ut pharetra erat gravida</w:t>
      </w:r>
      <w:r w:rsidR="00D81239" w:rsidRPr="00976B6C">
        <w:rPr>
          <w:rFonts w:ascii="Times New Roman" w:eastAsia="Times New Roman" w:hAnsi="Times New Roman" w:cs="Times New Roman"/>
          <w:sz w:val="22"/>
          <w:lang w:val="la-Latn" w:eastAsia="es-ES"/>
        </w:rPr>
        <w:t xml:space="preserve"> (Fockema et al., 2015)</w:t>
      </w:r>
      <w:r w:rsidRPr="00F07C8C">
        <w:rPr>
          <w:rFonts w:ascii="Times New Roman" w:eastAsia="Times New Roman" w:hAnsi="Times New Roman" w:cs="Times New Roman"/>
          <w:sz w:val="22"/>
          <w:lang w:val="la-Latn" w:eastAsia="es-ES"/>
        </w:rPr>
        <w:t xml:space="preserve">. Maecenas enim dui, vehicula ac fringilla vel, interdum in libero. </w:t>
      </w:r>
      <w:r w:rsidR="00D81239" w:rsidRPr="00D81239">
        <w:rPr>
          <w:rFonts w:ascii="Times New Roman" w:eastAsia="Times New Roman" w:hAnsi="Times New Roman" w:cs="Times New Roman"/>
          <w:sz w:val="22"/>
          <w:lang w:val="la-Latn" w:eastAsia="es-ES"/>
        </w:rPr>
        <w:t xml:space="preserve">Fockema et al. (2015) </w:t>
      </w:r>
      <w:r w:rsidR="00D81239" w:rsidRPr="00976B6C">
        <w:rPr>
          <w:rFonts w:ascii="Times New Roman" w:eastAsia="Times New Roman" w:hAnsi="Times New Roman" w:cs="Times New Roman"/>
          <w:sz w:val="22"/>
          <w:lang w:val="la-Latn" w:eastAsia="es-ES"/>
        </w:rPr>
        <w:t>cogitare do</w:t>
      </w:r>
      <w:r w:rsidRPr="00F07C8C">
        <w:rPr>
          <w:rFonts w:ascii="Times New Roman" w:eastAsia="Times New Roman" w:hAnsi="Times New Roman" w:cs="Times New Roman"/>
          <w:sz w:val="22"/>
          <w:lang w:val="la-Latn" w:eastAsia="es-ES"/>
        </w:rPr>
        <w:t xml:space="preserve">nec tincidunt nunc sit amet nunc sodales auctor. Maecenas volutpat pretium mattis. </w:t>
      </w:r>
      <w:r w:rsidR="00D81239" w:rsidRPr="00D81239">
        <w:rPr>
          <w:rFonts w:ascii="Times New Roman" w:eastAsia="Times New Roman" w:hAnsi="Times New Roman" w:cs="Times New Roman"/>
          <w:sz w:val="22"/>
          <w:lang w:val="la-Latn" w:eastAsia="es-ES"/>
        </w:rPr>
        <w:t>Fockema et al. (2015: 17-33)</w:t>
      </w:r>
      <w:r w:rsidR="00D81239" w:rsidRPr="00976B6C">
        <w:rPr>
          <w:rFonts w:ascii="Times New Roman" w:eastAsia="Times New Roman" w:hAnsi="Times New Roman" w:cs="Times New Roman"/>
          <w:sz w:val="22"/>
          <w:lang w:val="la-Latn" w:eastAsia="es-ES"/>
        </w:rPr>
        <w:t xml:space="preserve"> </w:t>
      </w:r>
      <w:r w:rsidR="005B6E05" w:rsidRPr="00976B6C">
        <w:rPr>
          <w:rFonts w:ascii="Times New Roman" w:eastAsia="Times New Roman" w:hAnsi="Times New Roman" w:cs="Times New Roman"/>
          <w:sz w:val="22"/>
          <w:lang w:val="la-Latn" w:eastAsia="es-ES"/>
        </w:rPr>
        <w:t xml:space="preserve">defenderent </w:t>
      </w:r>
      <w:r w:rsidRPr="00F07C8C">
        <w:rPr>
          <w:rFonts w:ascii="Times New Roman" w:eastAsia="Times New Roman" w:hAnsi="Times New Roman" w:cs="Times New Roman"/>
          <w:sz w:val="22"/>
          <w:lang w:val="la-Latn" w:eastAsia="es-ES"/>
        </w:rPr>
        <w:t>Phasellus libero metus, condimentum eu blandit vel, vestibulum eget ante. Interdum et malesuada fames ac ante ipsum primis in faucibus. Mauris eu pharetra massa. In hac habitasse platea dictumst</w:t>
      </w:r>
      <w:r w:rsidR="005B6E05" w:rsidRPr="00976B6C">
        <w:rPr>
          <w:rFonts w:ascii="Times New Roman" w:eastAsia="Times New Roman" w:hAnsi="Times New Roman" w:cs="Times New Roman"/>
          <w:sz w:val="22"/>
          <w:lang w:val="la-Latn" w:eastAsia="es-ES"/>
        </w:rPr>
        <w:t xml:space="preserve"> (Genette, 1980; McGregor, 1976: 241; Fockema et al., 2015: 17-33)</w:t>
      </w:r>
      <w:r w:rsidRPr="00F07C8C">
        <w:rPr>
          <w:rFonts w:ascii="Times New Roman" w:eastAsia="Times New Roman" w:hAnsi="Times New Roman" w:cs="Times New Roman"/>
          <w:sz w:val="22"/>
          <w:lang w:val="la-Latn" w:eastAsia="es-ES"/>
        </w:rPr>
        <w:t>. Pellentesque mollis vestibulum maximus. Donec vel velit neque. Curabitur luctus, erat facilisis maximus posuere, metus risus vestibulum nulla, sed tristique augue risus eu elit</w:t>
      </w:r>
      <w:r w:rsidR="00974F10" w:rsidRPr="00311E58">
        <w:rPr>
          <w:rFonts w:ascii="Times New Roman" w:eastAsia="Times New Roman" w:hAnsi="Times New Roman" w:cs="Times New Roman"/>
          <w:sz w:val="22"/>
          <w:lang w:val="la-Latn" w:eastAsia="es-ES"/>
        </w:rPr>
        <w:t>.</w:t>
      </w:r>
      <w:r w:rsidRPr="00F07C8C">
        <w:rPr>
          <w:rStyle w:val="Refdenotaalpie"/>
          <w:rFonts w:ascii="Times New Roman" w:eastAsia="Times New Roman" w:hAnsi="Times New Roman" w:cs="Times New Roman"/>
          <w:sz w:val="22"/>
          <w:lang w:val="la-Latn" w:eastAsia="es-ES"/>
        </w:rPr>
        <w:footnoteReference w:id="2"/>
      </w:r>
      <w:r w:rsidRPr="00F07C8C">
        <w:rPr>
          <w:rFonts w:ascii="Times New Roman" w:eastAsia="Times New Roman" w:hAnsi="Times New Roman" w:cs="Times New Roman"/>
          <w:sz w:val="22"/>
          <w:lang w:val="la-Latn" w:eastAsia="es-ES"/>
        </w:rPr>
        <w:t xml:space="preserve"> Donec ullamcorper nibh nec ullamcorper ornare</w:t>
      </w:r>
      <w:r w:rsidR="005B6E05" w:rsidRPr="005B6E05">
        <w:rPr>
          <w:rFonts w:ascii="Times New Roman" w:eastAsia="Times New Roman" w:hAnsi="Times New Roman" w:cs="Times New Roman"/>
          <w:sz w:val="22"/>
          <w:lang w:val="la-Latn" w:eastAsia="es-ES"/>
        </w:rPr>
        <w:t xml:space="preserve"> (Bloom, 1994a; 1994b)</w:t>
      </w:r>
      <w:r w:rsidRPr="00F07C8C">
        <w:rPr>
          <w:rFonts w:ascii="Times New Roman" w:eastAsia="Times New Roman" w:hAnsi="Times New Roman" w:cs="Times New Roman"/>
          <w:sz w:val="22"/>
          <w:lang w:val="la-Latn" w:eastAsia="es-ES"/>
        </w:rPr>
        <w:t xml:space="preserve">. </w:t>
      </w:r>
    </w:p>
    <w:p w14:paraId="0A06BFFE" w14:textId="77777777" w:rsidR="00F07C8C" w:rsidRPr="00F07C8C" w:rsidRDefault="00F07C8C" w:rsidP="00F07C8C">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 xml:space="preserve">Aenean eu purus euismod justo gravida suscipit. Quisque maximus sem dolor, quis vestibulum nunc interdum sed. Fusce at dapibus risus. Suspendisse blandit ultricies velit. Vestibulum elit augue, cursus lobortis ultrices bibendum, consectetur </w:t>
      </w:r>
      <w:r w:rsidRPr="00F07C8C">
        <w:rPr>
          <w:rFonts w:ascii="Times New Roman" w:eastAsia="Times New Roman" w:hAnsi="Times New Roman" w:cs="Times New Roman"/>
          <w:sz w:val="22"/>
          <w:lang w:val="la-Latn" w:eastAsia="es-ES"/>
        </w:rPr>
        <w:lastRenderedPageBreak/>
        <w:t>eu elit. Donec vel urna nisi. Duis eget interdum sapien. Donec lobortis diam et ultrices volutpat</w:t>
      </w:r>
      <w:r w:rsidR="00974F10" w:rsidRPr="00291CD1">
        <w:rPr>
          <w:rFonts w:ascii="Times New Roman" w:eastAsia="Times New Roman" w:hAnsi="Times New Roman" w:cs="Times New Roman"/>
          <w:sz w:val="22"/>
          <w:lang w:val="la-Latn" w:eastAsia="es-ES"/>
        </w:rPr>
        <w:t>.</w:t>
      </w:r>
      <w:r w:rsidRPr="00F07C8C">
        <w:rPr>
          <w:rStyle w:val="Refdenotaalpie"/>
          <w:rFonts w:ascii="Times New Roman" w:eastAsia="Times New Roman" w:hAnsi="Times New Roman" w:cs="Times New Roman"/>
          <w:sz w:val="22"/>
          <w:lang w:val="la-Latn" w:eastAsia="es-ES"/>
        </w:rPr>
        <w:footnoteReference w:id="3"/>
      </w:r>
      <w:r w:rsidRPr="00F07C8C">
        <w:rPr>
          <w:rFonts w:ascii="Times New Roman" w:eastAsia="Times New Roman" w:hAnsi="Times New Roman" w:cs="Times New Roman"/>
          <w:sz w:val="22"/>
          <w:lang w:val="la-Latn" w:eastAsia="es-ES"/>
        </w:rPr>
        <w:t xml:space="preserve"> </w:t>
      </w:r>
    </w:p>
    <w:p w14:paraId="0A06BFFF" w14:textId="77777777" w:rsidR="00F07C8C" w:rsidRPr="00F07C8C" w:rsidRDefault="00F07C8C" w:rsidP="00F07C8C">
      <w:pPr>
        <w:ind w:firstLine="426"/>
        <w:jc w:val="both"/>
        <w:rPr>
          <w:rFonts w:ascii="Times New Roman" w:eastAsia="Times New Roman" w:hAnsi="Times New Roman" w:cs="Times New Roman"/>
          <w:sz w:val="22"/>
          <w:lang w:val="la-Latn" w:eastAsia="es-ES"/>
        </w:rPr>
      </w:pPr>
    </w:p>
    <w:p w14:paraId="0A06C000" w14:textId="77777777" w:rsidR="00F07C8C" w:rsidRPr="00F07C8C" w:rsidRDefault="00F07C8C" w:rsidP="00F07C8C">
      <w:pPr>
        <w:jc w:val="both"/>
        <w:rPr>
          <w:rFonts w:ascii="Times New Roman" w:eastAsia="Times New Roman" w:hAnsi="Times New Roman" w:cs="Times New Roman"/>
          <w:b/>
          <w:sz w:val="22"/>
          <w:lang w:val="la-Latn" w:eastAsia="es-ES"/>
        </w:rPr>
      </w:pPr>
      <w:r w:rsidRPr="00F07C8C">
        <w:rPr>
          <w:rFonts w:ascii="Times New Roman" w:eastAsia="Times New Roman" w:hAnsi="Times New Roman" w:cs="Times New Roman"/>
          <w:b/>
          <w:sz w:val="22"/>
          <w:lang w:val="la-Latn" w:eastAsia="es-ES"/>
        </w:rPr>
        <w:t>1.</w:t>
      </w:r>
      <w:r w:rsidR="00FD5EB5" w:rsidRPr="00291CD1">
        <w:rPr>
          <w:rFonts w:ascii="Times New Roman" w:eastAsia="Times New Roman" w:hAnsi="Times New Roman" w:cs="Times New Roman"/>
          <w:b/>
          <w:sz w:val="22"/>
          <w:lang w:val="la-Latn" w:eastAsia="es-ES"/>
        </w:rPr>
        <w:t xml:space="preserve"> </w:t>
      </w:r>
      <w:r w:rsidRPr="00F07C8C">
        <w:rPr>
          <w:rFonts w:ascii="Times New Roman" w:eastAsia="Times New Roman" w:hAnsi="Times New Roman" w:cs="Times New Roman"/>
          <w:b/>
          <w:sz w:val="22"/>
          <w:lang w:val="la-Latn" w:eastAsia="es-ES"/>
        </w:rPr>
        <w:t>1. Epígrafe de segundo nivel</w:t>
      </w:r>
    </w:p>
    <w:p w14:paraId="0A06C001" w14:textId="77777777" w:rsidR="00F07C8C" w:rsidRPr="00F07C8C" w:rsidRDefault="00F07C8C" w:rsidP="00F07C8C">
      <w:pPr>
        <w:ind w:firstLine="426"/>
        <w:jc w:val="both"/>
        <w:rPr>
          <w:rFonts w:ascii="Times New Roman" w:eastAsia="Times New Roman" w:hAnsi="Times New Roman" w:cs="Times New Roman"/>
          <w:sz w:val="22"/>
          <w:lang w:val="la-Latn" w:eastAsia="es-ES"/>
        </w:rPr>
      </w:pPr>
    </w:p>
    <w:p w14:paraId="0A06C002" w14:textId="77777777" w:rsidR="00F07C8C" w:rsidRPr="00F07C8C" w:rsidRDefault="00F07C8C" w:rsidP="00F07C8C">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Cras fermentum libero libero, quis fringilla lectus gravida vitae. Curabitur varius viverra dignissim. Donec viverra accumsan euismod. In convallis ante quis massa hendrerit rhoncus. Fusce elementum semper eros, ut aliquam est finibus volutpat. Aenean eget malesuada eros. Vestibulum porta tincidunt enim id tempor. Etiam non felis dapibus, dictum dui a, tempor enim</w:t>
      </w:r>
      <w:r w:rsidR="005E6B76" w:rsidRPr="00976B6C">
        <w:rPr>
          <w:rFonts w:ascii="Times New Roman" w:eastAsia="Times New Roman" w:hAnsi="Times New Roman" w:cs="Times New Roman"/>
          <w:sz w:val="22"/>
          <w:lang w:val="pt-PT" w:eastAsia="es-ES"/>
        </w:rPr>
        <w:t>:</w:t>
      </w:r>
    </w:p>
    <w:p w14:paraId="0A06C003" w14:textId="77777777" w:rsidR="00F07C8C" w:rsidRPr="00F07C8C" w:rsidRDefault="00F07C8C" w:rsidP="00E617D8">
      <w:pPr>
        <w:spacing w:before="240" w:after="240"/>
        <w:ind w:left="425" w:firstLine="425"/>
        <w:jc w:val="both"/>
        <w:rPr>
          <w:rFonts w:ascii="Times New Roman" w:eastAsia="Times New Roman" w:hAnsi="Times New Roman" w:cs="Times New Roman"/>
          <w:lang w:val="la-Latn" w:eastAsia="es-ES"/>
        </w:rPr>
      </w:pPr>
      <w:r w:rsidRPr="00F07C8C">
        <w:rPr>
          <w:rFonts w:ascii="Times New Roman" w:eastAsia="Times New Roman" w:hAnsi="Times New Roman" w:cs="Times New Roman"/>
          <w:lang w:val="la-Latn" w:eastAsia="es-ES"/>
        </w:rPr>
        <w:t>Quisque tempor ornare risus ut placerat. Sed vitae eros gravida, scelerisque mauris quis, convallis leo. Suspendisse venenatis nunc eget arcu feugiat ultrices. Sed porta justo sapien, sed tincidunt eros lacinia et. Donec sollicitudin rutrum purus. Cras consequat ipsum non eros dictum accumsan. Sed justo tortor, posuere porta nulla ac, semper finibus enim. Mauris sed diam varius, luctus orci ullamcorper, dapibus ligula. Nullam eget sem vel diam condimentum porta eu et ipsum</w:t>
      </w:r>
      <w:r w:rsidR="00974F10" w:rsidRPr="00311E58">
        <w:rPr>
          <w:rFonts w:ascii="Times New Roman" w:eastAsia="Times New Roman" w:hAnsi="Times New Roman" w:cs="Times New Roman"/>
          <w:lang w:val="la-Latn" w:eastAsia="es-ES"/>
        </w:rPr>
        <w:t>.</w:t>
      </w:r>
      <w:r w:rsidRPr="00F07C8C">
        <w:rPr>
          <w:rStyle w:val="Refdenotaalpie"/>
          <w:rFonts w:ascii="Times New Roman" w:eastAsia="Times New Roman" w:hAnsi="Times New Roman" w:cs="Times New Roman"/>
          <w:lang w:val="la-Latn" w:eastAsia="es-ES"/>
        </w:rPr>
        <w:footnoteReference w:id="4"/>
      </w:r>
      <w:r w:rsidRPr="00F07C8C">
        <w:rPr>
          <w:rFonts w:ascii="Times New Roman" w:eastAsia="Times New Roman" w:hAnsi="Times New Roman" w:cs="Times New Roman"/>
          <w:lang w:val="la-Latn" w:eastAsia="es-ES"/>
        </w:rPr>
        <w:t xml:space="preserve"> </w:t>
      </w:r>
    </w:p>
    <w:p w14:paraId="0A06C004" w14:textId="77777777" w:rsidR="00BD021E" w:rsidRDefault="00F07C8C" w:rsidP="00F07C8C">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Phasellus faucibus mi efficitur massa dapibus, egestas maximus ante vehicula. Phasellus consectetur mauris ligula, quis blandit nibh laoreet eu. Etiam fringilla vel nibh eu convallis. Aliquam et fringilla justo</w:t>
      </w:r>
      <w:r w:rsidR="005E6B76" w:rsidRPr="00311E58">
        <w:rPr>
          <w:rFonts w:ascii="Times New Roman" w:eastAsia="Times New Roman" w:hAnsi="Times New Roman" w:cs="Times New Roman"/>
          <w:sz w:val="22"/>
          <w:lang w:val="la-Latn" w:eastAsia="es-ES"/>
        </w:rPr>
        <w:t xml:space="preserve"> (figura 1)</w:t>
      </w:r>
      <w:r w:rsidRPr="00F07C8C">
        <w:rPr>
          <w:rFonts w:ascii="Times New Roman" w:eastAsia="Times New Roman" w:hAnsi="Times New Roman" w:cs="Times New Roman"/>
          <w:sz w:val="22"/>
          <w:lang w:val="la-Latn" w:eastAsia="es-ES"/>
        </w:rPr>
        <w:t>. Sed sollicitudin nisl a mollis facilisis. Ut at turpis eu mi porttitor aliquam.</w:t>
      </w:r>
    </w:p>
    <w:p w14:paraId="0A06C005" w14:textId="77777777" w:rsidR="00BD021E" w:rsidRDefault="00BD021E" w:rsidP="00801BF3">
      <w:pPr>
        <w:jc w:val="center"/>
        <w:rPr>
          <w:rFonts w:ascii="Times New Roman" w:eastAsia="Times New Roman" w:hAnsi="Times New Roman" w:cs="Times New Roman"/>
          <w:sz w:val="22"/>
          <w:lang w:val="la-Latn" w:eastAsia="es-ES"/>
        </w:rPr>
      </w:pPr>
      <w:r w:rsidRPr="00BD021E">
        <w:rPr>
          <w:rFonts w:ascii="Times New Roman" w:eastAsia="Times New Roman" w:hAnsi="Times New Roman" w:cs="Times New Roman"/>
          <w:noProof/>
          <w:sz w:val="22"/>
          <w:lang w:eastAsia="es-ES"/>
        </w:rPr>
        <w:drawing>
          <wp:inline distT="0" distB="0" distL="0" distR="0" wp14:anchorId="0A06C047" wp14:editId="0A06C048">
            <wp:extent cx="2912400" cy="1800000"/>
            <wp:effectExtent l="0" t="0" r="2540" b="0"/>
            <wp:docPr id="2" name="Imagen 2" descr="C:\Users\9\Documents\Imag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Documents\Imagen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2400" cy="1800000"/>
                    </a:xfrm>
                    <a:prstGeom prst="rect">
                      <a:avLst/>
                    </a:prstGeom>
                    <a:noFill/>
                    <a:ln>
                      <a:noFill/>
                    </a:ln>
                  </pic:spPr>
                </pic:pic>
              </a:graphicData>
            </a:graphic>
          </wp:inline>
        </w:drawing>
      </w:r>
    </w:p>
    <w:p w14:paraId="0A06C006" w14:textId="77777777" w:rsidR="00BD021E" w:rsidRPr="00311E58" w:rsidRDefault="00BD021E" w:rsidP="00CA54B9">
      <w:pPr>
        <w:jc w:val="center"/>
        <w:rPr>
          <w:rFonts w:ascii="Times New Roman" w:eastAsia="Times New Roman" w:hAnsi="Times New Roman"/>
          <w:bCs/>
          <w:szCs w:val="20"/>
          <w:lang w:val="it-IT" w:eastAsia="es-ES"/>
        </w:rPr>
      </w:pPr>
      <w:r w:rsidRPr="00311E58">
        <w:rPr>
          <w:rFonts w:ascii="Times New Roman" w:eastAsia="Times New Roman" w:hAnsi="Times New Roman"/>
          <w:bCs/>
          <w:szCs w:val="20"/>
          <w:lang w:val="it-IT" w:eastAsia="es-ES"/>
        </w:rPr>
        <w:t>Figura 1. Lorem ipsum lorem ipsum</w:t>
      </w:r>
    </w:p>
    <w:p w14:paraId="0A06C007" w14:textId="77777777" w:rsidR="00BD021E" w:rsidRDefault="00BD021E" w:rsidP="00801BF3">
      <w:pPr>
        <w:rPr>
          <w:rFonts w:ascii="Times New Roman" w:eastAsia="Times New Roman" w:hAnsi="Times New Roman" w:cs="Times New Roman"/>
          <w:sz w:val="22"/>
          <w:lang w:val="la-Latn" w:eastAsia="es-ES"/>
        </w:rPr>
      </w:pPr>
    </w:p>
    <w:p w14:paraId="0A06C008" w14:textId="77777777" w:rsidR="00F07C8C" w:rsidRPr="00F07C8C" w:rsidRDefault="00F07C8C" w:rsidP="00801BF3">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 xml:space="preserve">Nulla non risus magna. Maecenas sit amet tellus euismod, euismod urna sed, pulvinar dui. Vivamus et auctor dui, id lacinia velit. Proin orci sem, vehicula id justo eget, ultricies iaculis sem. Quisque eu commodo dolor. </w:t>
      </w:r>
    </w:p>
    <w:p w14:paraId="0A06C009" w14:textId="77777777" w:rsidR="00F07C8C" w:rsidRPr="00F07C8C" w:rsidRDefault="00F07C8C" w:rsidP="00F07C8C">
      <w:pPr>
        <w:ind w:firstLine="426"/>
        <w:jc w:val="both"/>
        <w:rPr>
          <w:rFonts w:ascii="Times New Roman" w:eastAsia="Times New Roman" w:hAnsi="Times New Roman" w:cs="Times New Roman"/>
          <w:sz w:val="22"/>
          <w:lang w:val="la-Latn" w:eastAsia="es-ES"/>
        </w:rPr>
      </w:pPr>
    </w:p>
    <w:p w14:paraId="0A06C00A" w14:textId="77777777" w:rsidR="00F07C8C" w:rsidRPr="00F07C8C" w:rsidRDefault="00F07C8C" w:rsidP="00F07C8C">
      <w:pPr>
        <w:jc w:val="both"/>
        <w:rPr>
          <w:rFonts w:ascii="Times New Roman" w:eastAsia="Times New Roman" w:hAnsi="Times New Roman" w:cs="Times New Roman"/>
          <w:b/>
          <w:smallCaps/>
          <w:sz w:val="22"/>
          <w:lang w:val="la-Latn" w:eastAsia="es-ES"/>
        </w:rPr>
      </w:pPr>
      <w:r w:rsidRPr="00F07C8C">
        <w:rPr>
          <w:rFonts w:ascii="Times New Roman" w:eastAsia="Times New Roman" w:hAnsi="Times New Roman" w:cs="Times New Roman"/>
          <w:b/>
          <w:smallCaps/>
          <w:sz w:val="22"/>
          <w:lang w:val="la-Latn" w:eastAsia="es-ES"/>
        </w:rPr>
        <w:lastRenderedPageBreak/>
        <w:t>2. Epígrafe de primer nivel</w:t>
      </w:r>
    </w:p>
    <w:p w14:paraId="0A06C00B" w14:textId="77777777" w:rsidR="00F07C8C" w:rsidRPr="00F07C8C" w:rsidRDefault="00F07C8C" w:rsidP="00F07C8C">
      <w:pPr>
        <w:ind w:firstLine="426"/>
        <w:jc w:val="both"/>
        <w:rPr>
          <w:rFonts w:ascii="Times New Roman" w:eastAsia="Times New Roman" w:hAnsi="Times New Roman" w:cs="Times New Roman"/>
          <w:sz w:val="22"/>
          <w:lang w:val="la-Latn" w:eastAsia="es-ES"/>
        </w:rPr>
      </w:pPr>
    </w:p>
    <w:p w14:paraId="0A06C00C" w14:textId="77777777" w:rsidR="00F07C8C" w:rsidRPr="00F07C8C" w:rsidRDefault="00F07C8C" w:rsidP="00225A53">
      <w:pPr>
        <w:ind w:firstLine="425"/>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Phasellus tincidunt, eros eu pharetra egestas, odio metus dignissim nisl, quis finibus metus sem vitae mi. In semper eros eget elit sollicitudin eleifend sed ac odio. Vestibulum ante ipsum primis in faucibus orci luctus et ultrices posuere cubilia Curae; Nunc ullamcorper rhoncus nulla, non volutpat nisi blandit</w:t>
      </w:r>
      <w:r w:rsidR="0040550F">
        <w:rPr>
          <w:rFonts w:ascii="Times New Roman" w:eastAsia="Times New Roman" w:hAnsi="Times New Roman" w:cs="Times New Roman"/>
          <w:sz w:val="22"/>
          <w:lang w:val="la-Latn" w:eastAsia="es-ES"/>
        </w:rPr>
        <w:t>.</w:t>
      </w:r>
    </w:p>
    <w:p w14:paraId="0A06C00D" w14:textId="77777777" w:rsidR="0069226A" w:rsidRPr="00311E58" w:rsidRDefault="00F07C8C" w:rsidP="00F07C8C">
      <w:pPr>
        <w:ind w:firstLine="426"/>
        <w:jc w:val="both"/>
        <w:rPr>
          <w:rFonts w:ascii="Times New Roman" w:eastAsia="Times New Roman" w:hAnsi="Times New Roman" w:cs="Times New Roman"/>
          <w:sz w:val="22"/>
          <w:lang w:val="it-IT" w:eastAsia="es-ES"/>
        </w:rPr>
      </w:pPr>
      <w:r w:rsidRPr="00F07C8C">
        <w:rPr>
          <w:rFonts w:ascii="Times New Roman" w:eastAsia="Times New Roman" w:hAnsi="Times New Roman" w:cs="Times New Roman"/>
          <w:sz w:val="22"/>
          <w:lang w:val="la-Latn" w:eastAsia="es-ES"/>
        </w:rPr>
        <w:t>Integer nulla dui, lacinia ac euismod ut, egestas sit amet leo. Nulla mollis imperdiet felis. Aliquam tempor mattis tristique. Aenean sit amet malesuada quam, sed facilisis dolor. Suspendisse id quam sem. Duis egestas ullamcorper mollis. Proin gravida vitae sapien a ultrices</w:t>
      </w:r>
      <w:r w:rsidR="005E6B76" w:rsidRPr="00311E58">
        <w:rPr>
          <w:rFonts w:ascii="Times New Roman" w:eastAsia="Times New Roman" w:hAnsi="Times New Roman" w:cs="Times New Roman"/>
          <w:sz w:val="22"/>
          <w:lang w:val="it-IT" w:eastAsia="es-ES"/>
        </w:rPr>
        <w:t>:</w:t>
      </w:r>
    </w:p>
    <w:p w14:paraId="0A06C00E" w14:textId="77777777" w:rsidR="0069226A" w:rsidRDefault="0069226A" w:rsidP="0069226A">
      <w:pPr>
        <w:jc w:val="both"/>
        <w:rPr>
          <w:rFonts w:ascii="Times New Roman" w:eastAsia="Times New Roman" w:hAnsi="Times New Roman" w:cs="Times New Roman"/>
          <w:sz w:val="22"/>
          <w:lang w:val="la-Latn" w:eastAsia="es-ES"/>
        </w:rPr>
      </w:pPr>
    </w:p>
    <w:tbl>
      <w:tblPr>
        <w:tblStyle w:val="Tablaconcuadrcula"/>
        <w:tblW w:w="0" w:type="auto"/>
        <w:jc w:val="center"/>
        <w:tblLook w:val="04A0" w:firstRow="1" w:lastRow="0" w:firstColumn="1" w:lastColumn="0" w:noHBand="0" w:noVBand="1"/>
      </w:tblPr>
      <w:tblGrid>
        <w:gridCol w:w="1415"/>
        <w:gridCol w:w="1415"/>
        <w:gridCol w:w="1416"/>
        <w:gridCol w:w="1416"/>
      </w:tblGrid>
      <w:tr w:rsidR="0069226A" w:rsidRPr="00311E58" w14:paraId="0A06C013" w14:textId="77777777" w:rsidTr="0069226A">
        <w:trPr>
          <w:jc w:val="center"/>
        </w:trPr>
        <w:tc>
          <w:tcPr>
            <w:tcW w:w="1415" w:type="dxa"/>
          </w:tcPr>
          <w:p w14:paraId="0A06C00F" w14:textId="77777777" w:rsidR="0069226A" w:rsidRDefault="0069226A" w:rsidP="0069226A">
            <w:pPr>
              <w:jc w:val="both"/>
              <w:rPr>
                <w:rFonts w:ascii="Times New Roman" w:eastAsia="Times New Roman" w:hAnsi="Times New Roman" w:cs="Times New Roman"/>
                <w:sz w:val="22"/>
                <w:lang w:val="la-Latn" w:eastAsia="es-ES"/>
              </w:rPr>
            </w:pPr>
          </w:p>
        </w:tc>
        <w:tc>
          <w:tcPr>
            <w:tcW w:w="1415" w:type="dxa"/>
          </w:tcPr>
          <w:p w14:paraId="0A06C010"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11"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12" w14:textId="77777777" w:rsidR="0069226A" w:rsidRDefault="0069226A" w:rsidP="0069226A">
            <w:pPr>
              <w:jc w:val="both"/>
              <w:rPr>
                <w:rFonts w:ascii="Times New Roman" w:eastAsia="Times New Roman" w:hAnsi="Times New Roman" w:cs="Times New Roman"/>
                <w:sz w:val="22"/>
                <w:lang w:val="la-Latn" w:eastAsia="es-ES"/>
              </w:rPr>
            </w:pPr>
          </w:p>
        </w:tc>
      </w:tr>
      <w:tr w:rsidR="0069226A" w:rsidRPr="00311E58" w14:paraId="0A06C018" w14:textId="77777777" w:rsidTr="0069226A">
        <w:trPr>
          <w:jc w:val="center"/>
        </w:trPr>
        <w:tc>
          <w:tcPr>
            <w:tcW w:w="1415" w:type="dxa"/>
          </w:tcPr>
          <w:p w14:paraId="0A06C014" w14:textId="77777777" w:rsidR="0069226A" w:rsidRDefault="0069226A" w:rsidP="0069226A">
            <w:pPr>
              <w:jc w:val="both"/>
              <w:rPr>
                <w:rFonts w:ascii="Times New Roman" w:eastAsia="Times New Roman" w:hAnsi="Times New Roman" w:cs="Times New Roman"/>
                <w:sz w:val="22"/>
                <w:lang w:val="la-Latn" w:eastAsia="es-ES"/>
              </w:rPr>
            </w:pPr>
          </w:p>
        </w:tc>
        <w:tc>
          <w:tcPr>
            <w:tcW w:w="1415" w:type="dxa"/>
          </w:tcPr>
          <w:p w14:paraId="0A06C015"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16"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17" w14:textId="77777777" w:rsidR="0069226A" w:rsidRDefault="0069226A" w:rsidP="0069226A">
            <w:pPr>
              <w:jc w:val="both"/>
              <w:rPr>
                <w:rFonts w:ascii="Times New Roman" w:eastAsia="Times New Roman" w:hAnsi="Times New Roman" w:cs="Times New Roman"/>
                <w:sz w:val="22"/>
                <w:lang w:val="la-Latn" w:eastAsia="es-ES"/>
              </w:rPr>
            </w:pPr>
          </w:p>
        </w:tc>
      </w:tr>
      <w:tr w:rsidR="0069226A" w:rsidRPr="00311E58" w14:paraId="0A06C01D" w14:textId="77777777" w:rsidTr="0069226A">
        <w:trPr>
          <w:jc w:val="center"/>
        </w:trPr>
        <w:tc>
          <w:tcPr>
            <w:tcW w:w="1415" w:type="dxa"/>
          </w:tcPr>
          <w:p w14:paraId="0A06C019" w14:textId="77777777" w:rsidR="0069226A" w:rsidRDefault="0069226A" w:rsidP="0069226A">
            <w:pPr>
              <w:jc w:val="both"/>
              <w:rPr>
                <w:rFonts w:ascii="Times New Roman" w:eastAsia="Times New Roman" w:hAnsi="Times New Roman" w:cs="Times New Roman"/>
                <w:sz w:val="22"/>
                <w:lang w:val="la-Latn" w:eastAsia="es-ES"/>
              </w:rPr>
            </w:pPr>
          </w:p>
        </w:tc>
        <w:tc>
          <w:tcPr>
            <w:tcW w:w="1415" w:type="dxa"/>
          </w:tcPr>
          <w:p w14:paraId="0A06C01A"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1B"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1C" w14:textId="77777777" w:rsidR="0069226A" w:rsidRDefault="0069226A" w:rsidP="0069226A">
            <w:pPr>
              <w:jc w:val="both"/>
              <w:rPr>
                <w:rFonts w:ascii="Times New Roman" w:eastAsia="Times New Roman" w:hAnsi="Times New Roman" w:cs="Times New Roman"/>
                <w:sz w:val="22"/>
                <w:lang w:val="la-Latn" w:eastAsia="es-ES"/>
              </w:rPr>
            </w:pPr>
          </w:p>
        </w:tc>
      </w:tr>
      <w:tr w:rsidR="0069226A" w:rsidRPr="00311E58" w14:paraId="0A06C022" w14:textId="77777777" w:rsidTr="0069226A">
        <w:trPr>
          <w:jc w:val="center"/>
        </w:trPr>
        <w:tc>
          <w:tcPr>
            <w:tcW w:w="1415" w:type="dxa"/>
          </w:tcPr>
          <w:p w14:paraId="0A06C01E" w14:textId="77777777" w:rsidR="0069226A" w:rsidRDefault="0069226A" w:rsidP="0069226A">
            <w:pPr>
              <w:jc w:val="both"/>
              <w:rPr>
                <w:rFonts w:ascii="Times New Roman" w:eastAsia="Times New Roman" w:hAnsi="Times New Roman" w:cs="Times New Roman"/>
                <w:sz w:val="22"/>
                <w:lang w:val="la-Latn" w:eastAsia="es-ES"/>
              </w:rPr>
            </w:pPr>
          </w:p>
        </w:tc>
        <w:tc>
          <w:tcPr>
            <w:tcW w:w="1415" w:type="dxa"/>
          </w:tcPr>
          <w:p w14:paraId="0A06C01F"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20" w14:textId="77777777" w:rsidR="0069226A" w:rsidRDefault="0069226A" w:rsidP="0069226A">
            <w:pPr>
              <w:jc w:val="both"/>
              <w:rPr>
                <w:rFonts w:ascii="Times New Roman" w:eastAsia="Times New Roman" w:hAnsi="Times New Roman" w:cs="Times New Roman"/>
                <w:sz w:val="22"/>
                <w:lang w:val="la-Latn" w:eastAsia="es-ES"/>
              </w:rPr>
            </w:pPr>
          </w:p>
        </w:tc>
        <w:tc>
          <w:tcPr>
            <w:tcW w:w="1416" w:type="dxa"/>
          </w:tcPr>
          <w:p w14:paraId="0A06C021" w14:textId="77777777" w:rsidR="0069226A" w:rsidRDefault="0069226A" w:rsidP="0069226A">
            <w:pPr>
              <w:jc w:val="both"/>
              <w:rPr>
                <w:rFonts w:ascii="Times New Roman" w:eastAsia="Times New Roman" w:hAnsi="Times New Roman" w:cs="Times New Roman"/>
                <w:sz w:val="22"/>
                <w:lang w:val="la-Latn" w:eastAsia="es-ES"/>
              </w:rPr>
            </w:pPr>
          </w:p>
        </w:tc>
      </w:tr>
    </w:tbl>
    <w:p w14:paraId="0A06C023" w14:textId="77777777" w:rsidR="0069226A" w:rsidRDefault="0069226A" w:rsidP="0069226A">
      <w:pPr>
        <w:jc w:val="both"/>
        <w:rPr>
          <w:rFonts w:ascii="Times New Roman" w:eastAsia="Times New Roman" w:hAnsi="Times New Roman" w:cs="Times New Roman"/>
          <w:sz w:val="22"/>
          <w:lang w:val="la-Latn" w:eastAsia="es-ES"/>
        </w:rPr>
      </w:pPr>
    </w:p>
    <w:p w14:paraId="0A06C024" w14:textId="77777777" w:rsidR="0069226A" w:rsidRPr="00976B6C" w:rsidRDefault="0069226A" w:rsidP="0069226A">
      <w:pPr>
        <w:jc w:val="center"/>
        <w:rPr>
          <w:rFonts w:ascii="Times New Roman" w:eastAsia="Times New Roman" w:hAnsi="Times New Roman"/>
          <w:bCs/>
          <w:szCs w:val="20"/>
          <w:lang w:val="la-Latn" w:eastAsia="es-ES"/>
        </w:rPr>
      </w:pPr>
      <w:r w:rsidRPr="00976B6C">
        <w:rPr>
          <w:rFonts w:ascii="Times New Roman" w:eastAsia="Times New Roman" w:hAnsi="Times New Roman"/>
          <w:bCs/>
          <w:szCs w:val="20"/>
          <w:lang w:val="la-Latn" w:eastAsia="es-ES"/>
        </w:rPr>
        <w:t>Tabla 1. Lorem ipsum lorem ipsum</w:t>
      </w:r>
    </w:p>
    <w:p w14:paraId="0A06C025" w14:textId="77777777" w:rsidR="0069226A" w:rsidRDefault="0069226A" w:rsidP="0069226A">
      <w:pPr>
        <w:jc w:val="both"/>
        <w:rPr>
          <w:rFonts w:ascii="Times New Roman" w:eastAsia="Times New Roman" w:hAnsi="Times New Roman" w:cs="Times New Roman"/>
          <w:sz w:val="22"/>
          <w:lang w:val="la-Latn" w:eastAsia="es-ES"/>
        </w:rPr>
      </w:pPr>
    </w:p>
    <w:p w14:paraId="0A06C026" w14:textId="77777777" w:rsidR="0069226A" w:rsidRDefault="00F07C8C" w:rsidP="0069226A">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Duis laoreet pellentesque ante at faucibus.. Nam ut erat quis nisl sollicitudin euismod lacinia ut dui.</w:t>
      </w:r>
      <w:r w:rsidR="00635DA6">
        <w:rPr>
          <w:rFonts w:ascii="Times New Roman" w:eastAsia="Times New Roman" w:hAnsi="Times New Roman" w:cs="Times New Roman"/>
          <w:sz w:val="22"/>
          <w:lang w:val="la-Latn" w:eastAsia="es-ES"/>
        </w:rPr>
        <w:t xml:space="preserve"> </w:t>
      </w:r>
      <w:r w:rsidR="0069226A" w:rsidRPr="00F07C8C">
        <w:rPr>
          <w:rFonts w:ascii="Times New Roman" w:eastAsia="Times New Roman" w:hAnsi="Times New Roman" w:cs="Times New Roman"/>
          <w:sz w:val="22"/>
          <w:lang w:val="la-Latn" w:eastAsia="es-ES"/>
        </w:rPr>
        <w:t>Vestibulum ante ipsum primis in faucibus orci luctus et ultrices posuere cubilia Curae</w:t>
      </w:r>
      <w:r w:rsidR="0069226A" w:rsidRPr="00801BF3">
        <w:rPr>
          <w:rFonts w:ascii="Times New Roman" w:eastAsia="Times New Roman" w:hAnsi="Times New Roman" w:cs="Times New Roman"/>
          <w:sz w:val="22"/>
          <w:lang w:val="la-Latn" w:eastAsia="es-ES"/>
        </w:rPr>
        <w:t>.</w:t>
      </w:r>
      <w:r w:rsidR="0069226A" w:rsidRPr="00F07C8C">
        <w:rPr>
          <w:rFonts w:ascii="Times New Roman" w:eastAsia="Times New Roman" w:hAnsi="Times New Roman" w:cs="Times New Roman"/>
          <w:sz w:val="22"/>
          <w:lang w:val="la-Latn" w:eastAsia="es-ES"/>
        </w:rPr>
        <w:t xml:space="preserve"> Vivamus sed erat venenatis,</w:t>
      </w:r>
      <w:r w:rsidR="005E6B76">
        <w:rPr>
          <w:rFonts w:ascii="Times New Roman" w:eastAsia="Times New Roman" w:hAnsi="Times New Roman" w:cs="Times New Roman"/>
          <w:sz w:val="22"/>
          <w:lang w:val="la-Latn" w:eastAsia="es-ES"/>
        </w:rPr>
        <w:t xml:space="preserve"> gravida nulla ac, rutrum nisl.</w:t>
      </w:r>
    </w:p>
    <w:p w14:paraId="0A06C027" w14:textId="77777777" w:rsidR="0069226A" w:rsidRDefault="0069226A" w:rsidP="0069226A">
      <w:pPr>
        <w:jc w:val="both"/>
        <w:rPr>
          <w:rFonts w:ascii="Times New Roman" w:eastAsia="Times New Roman" w:hAnsi="Times New Roman" w:cs="Times New Roman"/>
          <w:sz w:val="22"/>
          <w:lang w:val="la-Latn" w:eastAsia="es-ES"/>
        </w:rPr>
      </w:pPr>
    </w:p>
    <w:p w14:paraId="0A06C028" w14:textId="77777777" w:rsidR="0069226A" w:rsidRDefault="009D6EAC" w:rsidP="009D6EAC">
      <w:pPr>
        <w:jc w:val="center"/>
        <w:rPr>
          <w:rFonts w:ascii="Times New Roman" w:eastAsia="Times New Roman" w:hAnsi="Times New Roman" w:cs="Times New Roman"/>
          <w:sz w:val="22"/>
          <w:lang w:val="la-Latn" w:eastAsia="es-ES"/>
        </w:rPr>
      </w:pPr>
      <w:r>
        <w:rPr>
          <w:noProof/>
          <w:lang w:eastAsia="es-ES"/>
        </w:rPr>
        <w:drawing>
          <wp:inline distT="0" distB="0" distL="0" distR="0" wp14:anchorId="0A06C049" wp14:editId="0A06C04A">
            <wp:extent cx="2466667" cy="1847619"/>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6667" cy="1847619"/>
                    </a:xfrm>
                    <a:prstGeom prst="rect">
                      <a:avLst/>
                    </a:prstGeom>
                  </pic:spPr>
                </pic:pic>
              </a:graphicData>
            </a:graphic>
          </wp:inline>
        </w:drawing>
      </w:r>
    </w:p>
    <w:p w14:paraId="0A06C029" w14:textId="77777777" w:rsidR="009D6EAC" w:rsidRDefault="009D6EAC" w:rsidP="009D6EAC">
      <w:pPr>
        <w:jc w:val="center"/>
        <w:rPr>
          <w:rFonts w:ascii="Times New Roman" w:eastAsia="Times New Roman" w:hAnsi="Times New Roman"/>
          <w:bCs/>
          <w:szCs w:val="20"/>
          <w:lang w:val="pt-PT" w:eastAsia="es-ES"/>
        </w:rPr>
      </w:pPr>
      <w:r w:rsidRPr="009D6EAC">
        <w:rPr>
          <w:rFonts w:ascii="Times New Roman" w:eastAsia="Times New Roman" w:hAnsi="Times New Roman"/>
          <w:bCs/>
          <w:szCs w:val="20"/>
          <w:lang w:val="pt-PT" w:eastAsia="es-ES"/>
        </w:rPr>
        <w:t>Gráfico 1. Lorem ipsum lorem ipsum</w:t>
      </w:r>
    </w:p>
    <w:p w14:paraId="0A06C02A" w14:textId="77777777" w:rsidR="005941AD" w:rsidRDefault="005941AD" w:rsidP="005941AD">
      <w:pPr>
        <w:rPr>
          <w:rFonts w:ascii="Times New Roman" w:eastAsia="Times New Roman" w:hAnsi="Times New Roman"/>
          <w:bCs/>
          <w:szCs w:val="20"/>
          <w:lang w:val="pt-PT" w:eastAsia="es-ES"/>
        </w:rPr>
      </w:pPr>
    </w:p>
    <w:p w14:paraId="0A06C02B" w14:textId="77777777" w:rsidR="005941AD" w:rsidRPr="00291BEA" w:rsidRDefault="005941AD" w:rsidP="005941AD">
      <w:pPr>
        <w:ind w:firstLine="426"/>
        <w:jc w:val="both"/>
        <w:rPr>
          <w:rFonts w:ascii="Times New Roman" w:eastAsia="Times New Roman" w:hAnsi="Times New Roman" w:cs="Times New Roman"/>
          <w:sz w:val="22"/>
          <w:lang w:val="la-Latn" w:eastAsia="es-ES"/>
        </w:rPr>
      </w:pPr>
      <w:r w:rsidRPr="00F07C8C">
        <w:rPr>
          <w:rFonts w:ascii="Times New Roman" w:eastAsia="Times New Roman" w:hAnsi="Times New Roman" w:cs="Times New Roman"/>
          <w:sz w:val="22"/>
          <w:lang w:val="la-Latn" w:eastAsia="es-ES"/>
        </w:rPr>
        <w:t>Aenean finibus sodales commodo. Ut ante sapien, euismod non libero at, faucibus vestibulum ligula. Nunc nec dolor lobortis,</w:t>
      </w:r>
      <w:r>
        <w:rPr>
          <w:rStyle w:val="Refdenotaalpie"/>
          <w:rFonts w:ascii="Times New Roman" w:eastAsia="Times New Roman" w:hAnsi="Times New Roman" w:cs="Times New Roman"/>
          <w:sz w:val="22"/>
          <w:lang w:val="la-Latn" w:eastAsia="es-ES"/>
        </w:rPr>
        <w:footnoteReference w:id="5"/>
      </w:r>
      <w:r w:rsidRPr="00F07C8C">
        <w:rPr>
          <w:rFonts w:ascii="Times New Roman" w:eastAsia="Times New Roman" w:hAnsi="Times New Roman" w:cs="Times New Roman"/>
          <w:sz w:val="22"/>
          <w:lang w:val="la-Latn" w:eastAsia="es-ES"/>
        </w:rPr>
        <w:t xml:space="preserve"> blandit mi eu, fermentum enim</w:t>
      </w:r>
      <w:r w:rsidRPr="00291BEA">
        <w:rPr>
          <w:rFonts w:ascii="Times New Roman" w:eastAsia="Times New Roman" w:hAnsi="Times New Roman" w:cs="Times New Roman"/>
          <w:sz w:val="22"/>
          <w:lang w:val="la-Latn" w:eastAsia="es-ES"/>
        </w:rPr>
        <w:t>.</w:t>
      </w:r>
    </w:p>
    <w:p w14:paraId="0A06C02C" w14:textId="77777777" w:rsidR="00635DA6" w:rsidRPr="00291BEA" w:rsidRDefault="00635DA6" w:rsidP="00635DA6">
      <w:pPr>
        <w:jc w:val="both"/>
        <w:rPr>
          <w:rFonts w:ascii="Times New Roman" w:eastAsia="Times New Roman" w:hAnsi="Times New Roman"/>
          <w:bCs/>
          <w:szCs w:val="20"/>
          <w:lang w:val="la-Latn" w:eastAsia="es-ES"/>
        </w:rPr>
      </w:pPr>
    </w:p>
    <w:p w14:paraId="0A06C02D" w14:textId="77777777" w:rsidR="00F07C8C" w:rsidRPr="00F07C8C" w:rsidRDefault="00F07C8C" w:rsidP="00635DA6">
      <w:pPr>
        <w:jc w:val="center"/>
        <w:rPr>
          <w:rFonts w:ascii="Times New Roman" w:eastAsia="Times New Roman" w:hAnsi="Times New Roman" w:cs="Times New Roman"/>
          <w:sz w:val="22"/>
          <w:lang w:val="la-Latn" w:eastAsia="es-ES"/>
        </w:rPr>
      </w:pPr>
      <w:r w:rsidRPr="00F07C8C">
        <w:rPr>
          <w:rFonts w:ascii="Times New Roman" w:eastAsia="Times New Roman" w:hAnsi="Times New Roman" w:cs="Times New Roman"/>
          <w:b/>
          <w:smallCaps/>
          <w:sz w:val="22"/>
          <w:lang w:val="la-Latn" w:eastAsia="es-ES"/>
        </w:rPr>
        <w:t>Bibliografía</w:t>
      </w:r>
    </w:p>
    <w:p w14:paraId="0A06C02E" w14:textId="77777777" w:rsidR="00F07C8C" w:rsidRPr="00F07C8C" w:rsidRDefault="00F07C8C" w:rsidP="00F07C8C">
      <w:pPr>
        <w:rPr>
          <w:rFonts w:ascii="Times New Roman" w:eastAsia="Times New Roman" w:hAnsi="Times New Roman" w:cs="Times New Roman"/>
          <w:sz w:val="22"/>
          <w:lang w:val="la-Latn" w:eastAsia="es-ES"/>
        </w:rPr>
      </w:pPr>
    </w:p>
    <w:p w14:paraId="41F86A29"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Alvar, Carlos y José Manuel Lucía Megías (2002). </w:t>
      </w:r>
      <w:r>
        <w:rPr>
          <w:rFonts w:ascii="Times New Roman" w:hAnsi="Times New Roman"/>
          <w:i/>
          <w:sz w:val="24"/>
          <w:szCs w:val="24"/>
        </w:rPr>
        <w:t>Diccionario filológico de literatura medieval española</w:t>
      </w:r>
      <w:r>
        <w:rPr>
          <w:rFonts w:ascii="Times New Roman" w:hAnsi="Times New Roman"/>
          <w:sz w:val="24"/>
          <w:szCs w:val="24"/>
        </w:rPr>
        <w:t>. Madrid: Castalia.</w:t>
      </w:r>
    </w:p>
    <w:p w14:paraId="720D8A52"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Artaza, Elena (ed.) (2001). </w:t>
      </w:r>
      <w:r>
        <w:rPr>
          <w:rFonts w:ascii="Times New Roman" w:hAnsi="Times New Roman"/>
          <w:i/>
          <w:iCs/>
          <w:sz w:val="24"/>
          <w:szCs w:val="24"/>
        </w:rPr>
        <w:t>Estudios de filología y retórica en homenaje a Luisa López Grigera</w:t>
      </w:r>
      <w:r>
        <w:rPr>
          <w:rFonts w:ascii="Times New Roman" w:hAnsi="Times New Roman"/>
          <w:sz w:val="24"/>
          <w:szCs w:val="24"/>
        </w:rPr>
        <w:t>. Deusto: Universidad de Deusto.</w:t>
      </w:r>
    </w:p>
    <w:p w14:paraId="0C806D6B" w14:textId="535964EF" w:rsidR="00291BEA" w:rsidRDefault="00291BEA" w:rsidP="00291BEA">
      <w:pPr>
        <w:ind w:left="425" w:hanging="425"/>
        <w:jc w:val="both"/>
        <w:rPr>
          <w:rFonts w:ascii="Times New Roman" w:eastAsia="Times New Roman" w:hAnsi="Times New Roman"/>
          <w:sz w:val="24"/>
          <w:szCs w:val="24"/>
          <w:lang w:eastAsia="es-ES"/>
        </w:rPr>
      </w:pPr>
      <w:r>
        <w:rPr>
          <w:rFonts w:ascii="Times New Roman" w:eastAsia="Times New Roman" w:hAnsi="Times New Roman"/>
          <w:i/>
          <w:iCs/>
          <w:sz w:val="24"/>
          <w:szCs w:val="24"/>
          <w:lang w:eastAsia="es-ES"/>
        </w:rPr>
        <w:t>Biografía de Federico García Lorca</w:t>
      </w:r>
      <w:r w:rsidR="00311E58">
        <w:rPr>
          <w:rFonts w:ascii="Times New Roman" w:eastAsia="Times New Roman" w:hAnsi="Times New Roman"/>
          <w:sz w:val="24"/>
          <w:szCs w:val="24"/>
          <w:lang w:eastAsia="es-ES"/>
        </w:rPr>
        <w:t xml:space="preserve">, </w:t>
      </w:r>
      <w:hyperlink r:id="rId16" w:history="1">
        <w:r>
          <w:rPr>
            <w:rFonts w:ascii="Times New Roman" w:eastAsia="Times New Roman" w:hAnsi="Times New Roman"/>
            <w:color w:val="0000FF"/>
            <w:sz w:val="24"/>
            <w:szCs w:val="24"/>
            <w:u w:val="single"/>
            <w:lang w:eastAsia="es-ES"/>
          </w:rPr>
          <w:t>https://www.cervantesvirtual.com/portales/federico_garcia_lorca/biografia/</w:t>
        </w:r>
      </w:hyperlink>
      <w:r>
        <w:rPr>
          <w:rFonts w:ascii="Times New Roman" w:eastAsia="Times New Roman" w:hAnsi="Times New Roman"/>
          <w:sz w:val="24"/>
          <w:szCs w:val="24"/>
          <w:lang w:eastAsia="es-ES"/>
        </w:rPr>
        <w:t xml:space="preserve"> [29/11/2022].</w:t>
      </w:r>
    </w:p>
    <w:p w14:paraId="35F25EA4"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Cervantes, Miguel de (1998). </w:t>
      </w:r>
      <w:r>
        <w:rPr>
          <w:rFonts w:ascii="Times New Roman" w:hAnsi="Times New Roman"/>
          <w:i/>
          <w:sz w:val="24"/>
          <w:szCs w:val="24"/>
        </w:rPr>
        <w:t>Don Quijote de la Mancha</w:t>
      </w:r>
      <w:r>
        <w:rPr>
          <w:rFonts w:ascii="Times New Roman" w:hAnsi="Times New Roman"/>
          <w:sz w:val="24"/>
          <w:szCs w:val="24"/>
        </w:rPr>
        <w:t>. Francisco Rico (ed.). Barcelona: Instituto Cervantes y Editorial Crítica.</w:t>
      </w:r>
    </w:p>
    <w:p w14:paraId="2E2578F8"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García de Enterría, María y Cordón, Alicia (eds.) (1998). </w:t>
      </w:r>
      <w:r>
        <w:rPr>
          <w:rFonts w:ascii="Times New Roman" w:hAnsi="Times New Roman"/>
          <w:i/>
          <w:iCs/>
          <w:sz w:val="24"/>
          <w:szCs w:val="24"/>
        </w:rPr>
        <w:t>Actas del IV Congreso Internacional de la Asociación Internacional Siglo de Oro (AISO)</w:t>
      </w:r>
      <w:r>
        <w:rPr>
          <w:rFonts w:ascii="Times New Roman" w:hAnsi="Times New Roman"/>
          <w:sz w:val="24"/>
          <w:szCs w:val="24"/>
        </w:rPr>
        <w:t>. Alcalá de Henares: Universidad de Alcalá de Henares.</w:t>
      </w:r>
    </w:p>
    <w:p w14:paraId="6E9E8F31" w14:textId="77777777" w:rsidR="00291BEA" w:rsidRPr="006D1A25" w:rsidRDefault="00291BEA" w:rsidP="00291BEA">
      <w:pPr>
        <w:pStyle w:val="Textonotapie"/>
        <w:ind w:left="425" w:hanging="425"/>
        <w:jc w:val="both"/>
        <w:rPr>
          <w:sz w:val="24"/>
        </w:rPr>
      </w:pPr>
      <w:r w:rsidRPr="006D1A25">
        <w:rPr>
          <w:sz w:val="24"/>
        </w:rPr>
        <w:t>Gómez Canseco, Luis</w:t>
      </w:r>
      <w:r w:rsidRPr="006D1A25">
        <w:rPr>
          <w:sz w:val="24"/>
          <w:lang w:val="es-ES"/>
        </w:rPr>
        <w:t xml:space="preserve"> (2008). </w:t>
      </w:r>
      <w:r w:rsidRPr="006D1A25">
        <w:rPr>
          <w:sz w:val="24"/>
        </w:rPr>
        <w:t xml:space="preserve">“1614: Cervantes escribe otro </w:t>
      </w:r>
      <w:r w:rsidRPr="006D1A25">
        <w:rPr>
          <w:i/>
          <w:sz w:val="24"/>
        </w:rPr>
        <w:t>Quijote</w:t>
      </w:r>
      <w:r w:rsidRPr="006D1A25">
        <w:rPr>
          <w:sz w:val="24"/>
        </w:rPr>
        <w:t>”</w:t>
      </w:r>
      <w:r w:rsidRPr="006D1A25">
        <w:rPr>
          <w:sz w:val="24"/>
          <w:lang w:val="es-ES"/>
        </w:rPr>
        <w:t>. En</w:t>
      </w:r>
      <w:r w:rsidRPr="006D1A25">
        <w:rPr>
          <w:sz w:val="24"/>
        </w:rPr>
        <w:t xml:space="preserve"> Alexia Dotras Bravo, José Manuel Lucía Megías, Elisabet Magro García y José Montero Reguera (eds.)</w:t>
      </w:r>
      <w:r w:rsidRPr="006D1A25">
        <w:rPr>
          <w:sz w:val="24"/>
          <w:lang w:val="es-ES"/>
        </w:rPr>
        <w:t xml:space="preserve">. </w:t>
      </w:r>
      <w:r w:rsidRPr="006D1A25">
        <w:rPr>
          <w:i/>
          <w:iCs/>
          <w:sz w:val="24"/>
        </w:rPr>
        <w:t>Tus obras los rincones de la tierra descubren. Actas del VI Congreso Internacional de la Asociación de Cervantistas</w:t>
      </w:r>
      <w:r w:rsidRPr="006D1A25">
        <w:rPr>
          <w:sz w:val="24"/>
          <w:lang w:val="es-ES"/>
        </w:rPr>
        <w:t>.</w:t>
      </w:r>
      <w:r w:rsidRPr="006D1A25">
        <w:rPr>
          <w:sz w:val="24"/>
        </w:rPr>
        <w:t xml:space="preserve"> Alcalá de Henares</w:t>
      </w:r>
      <w:r w:rsidRPr="006D1A25">
        <w:rPr>
          <w:sz w:val="24"/>
          <w:lang w:val="es-ES"/>
        </w:rPr>
        <w:t>:</w:t>
      </w:r>
      <w:r w:rsidRPr="006D1A25">
        <w:rPr>
          <w:sz w:val="24"/>
        </w:rPr>
        <w:t xml:space="preserve"> Asociación de Cervantistas y Centro de Estudios Cervantinos, pp. 29-43.</w:t>
      </w:r>
    </w:p>
    <w:p w14:paraId="53E8477B" w14:textId="6856D069"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Gómez Canseco, Luis y Sevilla Arroyo, Florencio (2006). “Apostillas y enmiendas a la edición de </w:t>
      </w:r>
      <w:r>
        <w:rPr>
          <w:rFonts w:ascii="Times New Roman" w:hAnsi="Times New Roman"/>
          <w:i/>
          <w:sz w:val="24"/>
          <w:szCs w:val="24"/>
        </w:rPr>
        <w:t>El ingenioso hidalgo don Quijote de la Mancha</w:t>
      </w:r>
      <w:r>
        <w:rPr>
          <w:rFonts w:ascii="Times New Roman" w:hAnsi="Times New Roman"/>
          <w:sz w:val="24"/>
          <w:szCs w:val="24"/>
        </w:rPr>
        <w:t xml:space="preserve"> de Alonso Fernández de Avellaneda”. </w:t>
      </w:r>
      <w:r>
        <w:rPr>
          <w:rFonts w:ascii="Times New Roman" w:hAnsi="Times New Roman"/>
          <w:i/>
          <w:sz w:val="24"/>
          <w:szCs w:val="24"/>
        </w:rPr>
        <w:t>Etiópicas</w:t>
      </w:r>
      <w:r>
        <w:rPr>
          <w:rFonts w:ascii="Times New Roman" w:hAnsi="Times New Roman"/>
          <w:sz w:val="24"/>
          <w:szCs w:val="24"/>
        </w:rPr>
        <w:t>, 2, pp. 8-14</w:t>
      </w:r>
      <w:r w:rsidR="00311E58">
        <w:rPr>
          <w:rFonts w:ascii="Times New Roman" w:hAnsi="Times New Roman"/>
          <w:sz w:val="24"/>
          <w:szCs w:val="24"/>
        </w:rPr>
        <w:t xml:space="preserve">, </w:t>
      </w:r>
      <w:hyperlink r:id="rId17" w:history="1">
        <w:r>
          <w:rPr>
            <w:rStyle w:val="Hipervnculo"/>
            <w:rFonts w:ascii="Times New Roman" w:hAnsi="Times New Roman"/>
            <w:sz w:val="24"/>
            <w:szCs w:val="24"/>
          </w:rPr>
          <w:t>http://www.uhu.es/revista.etiopicas/num/02/art_2_2.pdf</w:t>
        </w:r>
      </w:hyperlink>
      <w:r>
        <w:rPr>
          <w:rFonts w:ascii="Times New Roman" w:hAnsi="Times New Roman"/>
          <w:sz w:val="24"/>
          <w:szCs w:val="24"/>
        </w:rPr>
        <w:t xml:space="preserve"> [3/2/2014].</w:t>
      </w:r>
    </w:p>
    <w:p w14:paraId="110B1D1E"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Guerra, Lucía (2012). “Género y espacio: la casa en el imaginario subalterno de escritoras latinoamericanas”. </w:t>
      </w:r>
      <w:r>
        <w:rPr>
          <w:rFonts w:ascii="Times New Roman" w:hAnsi="Times New Roman"/>
          <w:i/>
          <w:iCs/>
          <w:sz w:val="24"/>
          <w:szCs w:val="24"/>
        </w:rPr>
        <w:t>Revista Iberoamericana</w:t>
      </w:r>
      <w:r>
        <w:rPr>
          <w:rFonts w:ascii="Times New Roman" w:hAnsi="Times New Roman"/>
          <w:sz w:val="24"/>
          <w:szCs w:val="24"/>
        </w:rPr>
        <w:t xml:space="preserve">, 241, pp. 819-837. DOI: </w:t>
      </w:r>
      <w:hyperlink r:id="rId18" w:history="1">
        <w:r>
          <w:rPr>
            <w:rFonts w:ascii="Times New Roman" w:hAnsi="Times New Roman"/>
            <w:color w:val="0000FF"/>
            <w:sz w:val="24"/>
            <w:szCs w:val="24"/>
            <w:u w:val="single"/>
          </w:rPr>
          <w:t>https://doi.org/10.5195/reviberoamer.2012.6975</w:t>
        </w:r>
      </w:hyperlink>
      <w:r>
        <w:rPr>
          <w:rFonts w:ascii="Times New Roman" w:hAnsi="Times New Roman"/>
          <w:sz w:val="24"/>
          <w:szCs w:val="24"/>
        </w:rPr>
        <w:t>.</w:t>
      </w:r>
    </w:p>
    <w:p w14:paraId="7268BCCC"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Iglesias Santos, Montserrat (1994). “El sistema literario: Teoría empírica y Teoría de los polisistemas”. En Darío Villanueva (comp.). </w:t>
      </w:r>
      <w:r>
        <w:rPr>
          <w:rFonts w:ascii="Times New Roman" w:hAnsi="Times New Roman"/>
          <w:i/>
          <w:iCs/>
          <w:sz w:val="24"/>
          <w:szCs w:val="24"/>
        </w:rPr>
        <w:t>Avances en Teoría de la Literatura</w:t>
      </w:r>
      <w:r>
        <w:rPr>
          <w:rFonts w:ascii="Times New Roman" w:hAnsi="Times New Roman"/>
          <w:sz w:val="24"/>
          <w:szCs w:val="24"/>
        </w:rPr>
        <w:t>. Santiago de Compostela: Universidad de Santiago de Compostela, pp. 309-356.</w:t>
      </w:r>
    </w:p>
    <w:p w14:paraId="371FC117"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Lapesa, Rafael (1971). “Sobre Juan de Lucena: escritos suyos mal conocidos o inéditos”. En </w:t>
      </w:r>
      <w:r>
        <w:rPr>
          <w:rFonts w:ascii="Times New Roman" w:hAnsi="Times New Roman"/>
          <w:i/>
          <w:sz w:val="24"/>
          <w:szCs w:val="24"/>
        </w:rPr>
        <w:t>De la Edad Media a nuestros días. Estudios de Historia literaria</w:t>
      </w:r>
      <w:r>
        <w:rPr>
          <w:rFonts w:ascii="Times New Roman" w:hAnsi="Times New Roman"/>
          <w:iCs/>
          <w:sz w:val="24"/>
          <w:szCs w:val="24"/>
        </w:rPr>
        <w:t xml:space="preserve">. </w:t>
      </w:r>
      <w:r>
        <w:rPr>
          <w:rFonts w:ascii="Times New Roman" w:hAnsi="Times New Roman"/>
          <w:sz w:val="24"/>
          <w:szCs w:val="24"/>
        </w:rPr>
        <w:t>Madrid: Gredos, pp. 123-144.</w:t>
      </w:r>
    </w:p>
    <w:p w14:paraId="583F673F"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Marasso, Arturo (1954). </w:t>
      </w:r>
      <w:r>
        <w:rPr>
          <w:rFonts w:ascii="Times New Roman" w:hAnsi="Times New Roman"/>
          <w:i/>
          <w:sz w:val="24"/>
          <w:szCs w:val="24"/>
        </w:rPr>
        <w:t>Cervantes. La invención del Quijote</w:t>
      </w:r>
      <w:r>
        <w:rPr>
          <w:rFonts w:ascii="Times New Roman" w:hAnsi="Times New Roman"/>
          <w:iCs/>
          <w:sz w:val="24"/>
          <w:szCs w:val="24"/>
        </w:rPr>
        <w:t xml:space="preserve">. </w:t>
      </w:r>
      <w:r>
        <w:rPr>
          <w:rFonts w:ascii="Times New Roman" w:hAnsi="Times New Roman"/>
          <w:sz w:val="24"/>
          <w:szCs w:val="24"/>
        </w:rPr>
        <w:t>Buenos Aires: Librería Hachette.</w:t>
      </w:r>
    </w:p>
    <w:p w14:paraId="1368B834" w14:textId="7901EADE" w:rsidR="00291BEA" w:rsidRDefault="00291BEA" w:rsidP="00291BEA">
      <w:pPr>
        <w:ind w:left="425" w:hanging="425"/>
        <w:jc w:val="both"/>
        <w:rPr>
          <w:rFonts w:ascii="Times New Roman" w:hAnsi="Times New Roman"/>
          <w:sz w:val="24"/>
          <w:szCs w:val="24"/>
        </w:rPr>
      </w:pPr>
      <w:bookmarkStart w:id="7" w:name="_Hlk120662301"/>
      <w:r>
        <w:rPr>
          <w:rFonts w:ascii="Times New Roman" w:hAnsi="Times New Roman"/>
          <w:sz w:val="24"/>
          <w:szCs w:val="24"/>
        </w:rPr>
        <w:lastRenderedPageBreak/>
        <w:t>Mora, Vicente Luis (2018). “El conflicto producido por la llegada de la poesía pop tardoadolescente”</w:t>
      </w:r>
      <w:r w:rsidR="00A877FD">
        <w:rPr>
          <w:rFonts w:ascii="Times New Roman" w:hAnsi="Times New Roman"/>
          <w:sz w:val="24"/>
          <w:szCs w:val="24"/>
        </w:rPr>
        <w:t xml:space="preserve">, </w:t>
      </w:r>
      <w:hyperlink r:id="rId19" w:history="1">
        <w:r>
          <w:rPr>
            <w:rStyle w:val="Hipervnculo"/>
            <w:rFonts w:ascii="Times New Roman" w:hAnsi="Times New Roman"/>
            <w:sz w:val="24"/>
            <w:szCs w:val="24"/>
          </w:rPr>
          <w:t>https://vicenteluismora.blogspot.com/search?q=2019</w:t>
        </w:r>
      </w:hyperlink>
      <w:r>
        <w:rPr>
          <w:rFonts w:ascii="Times New Roman" w:hAnsi="Times New Roman"/>
          <w:sz w:val="24"/>
          <w:szCs w:val="24"/>
        </w:rPr>
        <w:t xml:space="preserve"> [30/11/2022].</w:t>
      </w:r>
    </w:p>
    <w:bookmarkEnd w:id="7"/>
    <w:p w14:paraId="336F4DFA"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Navarro Durán, Rosa (2003). </w:t>
      </w:r>
      <w:r>
        <w:rPr>
          <w:rFonts w:ascii="Times New Roman" w:hAnsi="Times New Roman"/>
          <w:i/>
          <w:sz w:val="24"/>
          <w:szCs w:val="24"/>
        </w:rPr>
        <w:t>“Lazarillo de Tormes” y las lecturas de Alfonso de Valdés</w:t>
      </w:r>
      <w:r>
        <w:rPr>
          <w:rFonts w:ascii="Times New Roman" w:hAnsi="Times New Roman"/>
          <w:iCs/>
          <w:sz w:val="24"/>
          <w:szCs w:val="24"/>
        </w:rPr>
        <w:t xml:space="preserve">. </w:t>
      </w:r>
      <w:r>
        <w:rPr>
          <w:rFonts w:ascii="Times New Roman" w:hAnsi="Times New Roman"/>
          <w:sz w:val="24"/>
          <w:szCs w:val="24"/>
        </w:rPr>
        <w:t>Cuenca: Diputación Provincial de Cuenca.</w:t>
      </w:r>
    </w:p>
    <w:p w14:paraId="500F344E" w14:textId="77777777" w:rsidR="00291BEA" w:rsidRDefault="00291BEA" w:rsidP="00291BEA">
      <w:pPr>
        <w:ind w:left="425" w:hanging="425"/>
        <w:jc w:val="both"/>
        <w:rPr>
          <w:rFonts w:ascii="Times New Roman" w:hAnsi="Times New Roman"/>
          <w:sz w:val="24"/>
          <w:szCs w:val="24"/>
        </w:rPr>
      </w:pPr>
      <w:r>
        <w:rPr>
          <w:rFonts w:ascii="Times New Roman" w:hAnsi="Times New Roman"/>
          <w:sz w:val="24"/>
          <w:szCs w:val="24"/>
        </w:rPr>
        <w:t xml:space="preserve">Navarro Durán, Rosa (2006a). “Un nuevo ámbito para </w:t>
      </w:r>
      <w:r>
        <w:rPr>
          <w:rFonts w:ascii="Times New Roman" w:hAnsi="Times New Roman"/>
          <w:i/>
          <w:sz w:val="24"/>
          <w:szCs w:val="24"/>
        </w:rPr>
        <w:t>La vida de Lazarillo de Tormes</w:t>
      </w:r>
      <w:r>
        <w:rPr>
          <w:rFonts w:ascii="Times New Roman" w:hAnsi="Times New Roman"/>
          <w:sz w:val="24"/>
          <w:szCs w:val="24"/>
        </w:rPr>
        <w:t xml:space="preserve">”. </w:t>
      </w:r>
      <w:r>
        <w:rPr>
          <w:rFonts w:ascii="Times New Roman" w:hAnsi="Times New Roman"/>
          <w:i/>
          <w:sz w:val="24"/>
          <w:szCs w:val="24"/>
        </w:rPr>
        <w:t>Estudis Romànics</w:t>
      </w:r>
      <w:r>
        <w:rPr>
          <w:rFonts w:ascii="Times New Roman" w:hAnsi="Times New Roman"/>
          <w:sz w:val="24"/>
          <w:szCs w:val="24"/>
        </w:rPr>
        <w:t>, 28, pp. 179-197.</w:t>
      </w:r>
    </w:p>
    <w:p w14:paraId="72566EEC" w14:textId="77777777" w:rsidR="00291BEA" w:rsidRDefault="00291BEA" w:rsidP="00291BEA">
      <w:pPr>
        <w:ind w:left="425" w:hanging="425"/>
        <w:jc w:val="both"/>
        <w:rPr>
          <w:rFonts w:ascii="Times New Roman" w:hAnsi="Times New Roman"/>
          <w:sz w:val="24"/>
          <w:szCs w:val="24"/>
          <w:lang w:val="it-IT"/>
        </w:rPr>
      </w:pPr>
      <w:r>
        <w:rPr>
          <w:rFonts w:ascii="Times New Roman" w:hAnsi="Times New Roman"/>
          <w:sz w:val="24"/>
          <w:szCs w:val="24"/>
        </w:rPr>
        <w:t xml:space="preserve">Navarro Durán, Rosa (2006b). “Más datos sobre la fecha de escritura del </w:t>
      </w:r>
      <w:r>
        <w:rPr>
          <w:rFonts w:ascii="Times New Roman" w:hAnsi="Times New Roman"/>
          <w:i/>
          <w:sz w:val="24"/>
          <w:szCs w:val="24"/>
        </w:rPr>
        <w:t>Buscón</w:t>
      </w:r>
      <w:r>
        <w:rPr>
          <w:rFonts w:ascii="Times New Roman" w:hAnsi="Times New Roman"/>
          <w:sz w:val="24"/>
          <w:szCs w:val="24"/>
        </w:rPr>
        <w:t xml:space="preserve">”. </w:t>
      </w:r>
      <w:r>
        <w:rPr>
          <w:rFonts w:ascii="Times New Roman" w:hAnsi="Times New Roman"/>
          <w:i/>
          <w:sz w:val="24"/>
          <w:szCs w:val="24"/>
          <w:lang w:val="it-IT"/>
        </w:rPr>
        <w:t>La Perinola</w:t>
      </w:r>
      <w:r>
        <w:rPr>
          <w:rFonts w:ascii="Times New Roman" w:hAnsi="Times New Roman"/>
          <w:sz w:val="24"/>
          <w:szCs w:val="24"/>
          <w:lang w:val="it-IT"/>
        </w:rPr>
        <w:t xml:space="preserve">, 10, pp. 195-208. DOI: </w:t>
      </w:r>
      <w:hyperlink r:id="rId20" w:history="1">
        <w:r>
          <w:rPr>
            <w:rStyle w:val="Hipervnculo"/>
            <w:rFonts w:ascii="Times New Roman" w:hAnsi="Times New Roman"/>
            <w:sz w:val="24"/>
            <w:szCs w:val="24"/>
            <w:lang w:val="it-IT"/>
          </w:rPr>
          <w:t>https://doi.org/10.15581/017.10.27992</w:t>
        </w:r>
      </w:hyperlink>
      <w:r>
        <w:rPr>
          <w:rFonts w:ascii="Times New Roman" w:hAnsi="Times New Roman"/>
          <w:sz w:val="24"/>
          <w:szCs w:val="24"/>
          <w:lang w:val="it-IT"/>
        </w:rPr>
        <w:t>.</w:t>
      </w:r>
    </w:p>
    <w:p w14:paraId="78EA44B9" w14:textId="598A7C47" w:rsidR="00291BEA" w:rsidRPr="00E34ADC" w:rsidRDefault="00291BEA" w:rsidP="00291BEA">
      <w:pPr>
        <w:ind w:left="425" w:hanging="425"/>
        <w:jc w:val="both"/>
        <w:rPr>
          <w:rFonts w:ascii="Times New Roman" w:hAnsi="Times New Roman"/>
          <w:spacing w:val="-6"/>
          <w:sz w:val="24"/>
          <w:szCs w:val="24"/>
        </w:rPr>
      </w:pPr>
      <w:r>
        <w:rPr>
          <w:rFonts w:ascii="Times New Roman" w:hAnsi="Times New Roman"/>
          <w:sz w:val="24"/>
          <w:szCs w:val="24"/>
          <w:lang w:val="it-IT"/>
        </w:rPr>
        <w:t xml:space="preserve">Navarro Durán, Rosa (2009). </w:t>
      </w:r>
      <w:r>
        <w:rPr>
          <w:rFonts w:ascii="Times New Roman" w:hAnsi="Times New Roman"/>
          <w:sz w:val="24"/>
          <w:szCs w:val="24"/>
        </w:rPr>
        <w:t xml:space="preserve">“Acerca del verbo brincar, de una pantera con alas y otros casos: problemas en la edición de textos picarescos”. </w:t>
      </w:r>
      <w:r>
        <w:rPr>
          <w:rFonts w:ascii="Times New Roman" w:hAnsi="Times New Roman"/>
          <w:i/>
          <w:sz w:val="24"/>
          <w:szCs w:val="24"/>
        </w:rPr>
        <w:t>Edad de Oro</w:t>
      </w:r>
      <w:r>
        <w:rPr>
          <w:rFonts w:ascii="Times New Roman" w:hAnsi="Times New Roman"/>
          <w:sz w:val="24"/>
          <w:szCs w:val="24"/>
        </w:rPr>
        <w:t>, 28, pp. 249-268</w:t>
      </w:r>
      <w:r w:rsidR="00A877FD">
        <w:rPr>
          <w:rFonts w:ascii="Times New Roman" w:hAnsi="Times New Roman"/>
          <w:sz w:val="24"/>
          <w:szCs w:val="24"/>
        </w:rPr>
        <w:t xml:space="preserve">, </w:t>
      </w:r>
      <w:hyperlink r:id="rId21" w:history="1">
        <w:r w:rsidRPr="00E34ADC">
          <w:rPr>
            <w:rStyle w:val="Hipervnculo"/>
            <w:rFonts w:ascii="Times New Roman" w:hAnsi="Times New Roman"/>
            <w:spacing w:val="-6"/>
            <w:sz w:val="24"/>
            <w:szCs w:val="24"/>
          </w:rPr>
          <w:t>https://revistas.uam.es/edadoro/issue/view/edadoro2009-28</w:t>
        </w:r>
      </w:hyperlink>
      <w:r w:rsidRPr="00E34ADC">
        <w:rPr>
          <w:rFonts w:ascii="Times New Roman" w:hAnsi="Times New Roman"/>
          <w:spacing w:val="-6"/>
          <w:sz w:val="24"/>
          <w:szCs w:val="24"/>
        </w:rPr>
        <w:t xml:space="preserve"> [30/11/2022].</w:t>
      </w:r>
    </w:p>
    <w:p w14:paraId="4E5B6A1D" w14:textId="77777777" w:rsidR="00291BEA" w:rsidRDefault="00291BEA" w:rsidP="00291BEA">
      <w:pPr>
        <w:ind w:left="425" w:hanging="425"/>
        <w:jc w:val="both"/>
        <w:rPr>
          <w:rFonts w:ascii="Times New Roman" w:hAnsi="Times New Roman"/>
          <w:sz w:val="24"/>
          <w:szCs w:val="24"/>
          <w:lang w:val="it-IT"/>
        </w:rPr>
      </w:pPr>
      <w:r>
        <w:rPr>
          <w:rFonts w:ascii="Times New Roman" w:hAnsi="Times New Roman"/>
          <w:sz w:val="24"/>
          <w:szCs w:val="24"/>
          <w:lang w:val="it-IT"/>
        </w:rPr>
        <w:t xml:space="preserve">Pontano, Giovanni (2004). </w:t>
      </w:r>
      <w:r>
        <w:rPr>
          <w:rFonts w:ascii="Times New Roman" w:hAnsi="Times New Roman"/>
          <w:i/>
          <w:sz w:val="24"/>
          <w:szCs w:val="24"/>
          <w:lang w:val="it-IT"/>
        </w:rPr>
        <w:t>Diálogo de Carón</w:t>
      </w:r>
      <w:r>
        <w:rPr>
          <w:rFonts w:ascii="Times New Roman" w:hAnsi="Times New Roman"/>
          <w:sz w:val="24"/>
          <w:szCs w:val="24"/>
          <w:lang w:val="it-IT"/>
        </w:rPr>
        <w:t xml:space="preserve">. </w:t>
      </w:r>
      <w:r>
        <w:rPr>
          <w:rFonts w:ascii="Times New Roman" w:hAnsi="Times New Roman"/>
          <w:sz w:val="24"/>
          <w:szCs w:val="24"/>
        </w:rPr>
        <w:t xml:space="preserve">M.ª José Vega Ramos (traducción y proemio). </w:t>
      </w:r>
      <w:r>
        <w:rPr>
          <w:rFonts w:ascii="Times New Roman" w:hAnsi="Times New Roman"/>
          <w:sz w:val="24"/>
          <w:szCs w:val="24"/>
          <w:lang w:val="it-IT"/>
        </w:rPr>
        <w:t>Salamanca: SEMYR.</w:t>
      </w:r>
    </w:p>
    <w:p w14:paraId="2402AC95" w14:textId="77777777" w:rsidR="00291BEA" w:rsidRDefault="00291BEA" w:rsidP="00291BEA">
      <w:pPr>
        <w:ind w:left="425" w:hanging="425"/>
        <w:jc w:val="both"/>
        <w:rPr>
          <w:rFonts w:ascii="Times New Roman" w:hAnsi="Times New Roman"/>
          <w:sz w:val="24"/>
          <w:szCs w:val="24"/>
          <w:lang w:val="fr-FR"/>
        </w:rPr>
      </w:pPr>
      <w:r w:rsidRPr="00311E58">
        <w:rPr>
          <w:rFonts w:ascii="Times New Roman" w:hAnsi="Times New Roman"/>
          <w:sz w:val="24"/>
          <w:szCs w:val="24"/>
          <w:lang w:val="fr-FR"/>
        </w:rPr>
        <w:t xml:space="preserve">Rumeau, Aristide (1993). “Essai d´atribution”. En Augustin Redondo (ed.). </w:t>
      </w:r>
      <w:r>
        <w:rPr>
          <w:rFonts w:ascii="Times New Roman" w:hAnsi="Times New Roman"/>
          <w:i/>
          <w:sz w:val="24"/>
          <w:szCs w:val="24"/>
          <w:lang w:val="fr-FR"/>
        </w:rPr>
        <w:t>Travaux sur le “Lazarillo de Tormes”</w:t>
      </w:r>
      <w:r>
        <w:rPr>
          <w:rFonts w:ascii="Times New Roman" w:hAnsi="Times New Roman"/>
          <w:iCs/>
          <w:sz w:val="24"/>
          <w:szCs w:val="24"/>
          <w:lang w:val="fr-FR"/>
        </w:rPr>
        <w:t xml:space="preserve">. </w:t>
      </w:r>
      <w:r>
        <w:rPr>
          <w:rFonts w:ascii="Times New Roman" w:hAnsi="Times New Roman"/>
          <w:sz w:val="24"/>
          <w:szCs w:val="24"/>
          <w:lang w:val="fr-FR"/>
        </w:rPr>
        <w:t>París: Éditions Hispaniques, pp. 187-200.</w:t>
      </w:r>
    </w:p>
    <w:p w14:paraId="15A3A600" w14:textId="77777777" w:rsidR="00291BEA" w:rsidRDefault="00291BEA" w:rsidP="00291BEA">
      <w:pPr>
        <w:ind w:left="425" w:hanging="425"/>
        <w:jc w:val="both"/>
        <w:rPr>
          <w:rFonts w:ascii="Times New Roman" w:hAnsi="Times New Roman"/>
          <w:sz w:val="24"/>
          <w:szCs w:val="24"/>
        </w:rPr>
      </w:pPr>
      <w:r>
        <w:rPr>
          <w:rFonts w:ascii="Times New Roman" w:hAnsi="Times New Roman"/>
          <w:i/>
          <w:sz w:val="24"/>
          <w:szCs w:val="24"/>
        </w:rPr>
        <w:t>Tirante el Blanco</w:t>
      </w:r>
      <w:r>
        <w:rPr>
          <w:rFonts w:ascii="Times New Roman" w:hAnsi="Times New Roman"/>
          <w:sz w:val="24"/>
          <w:szCs w:val="24"/>
        </w:rPr>
        <w:t xml:space="preserve"> (1974). Martín de Riquer (ed.). Versión castellana impresa en Valladolid en 1511 de la obra de Joanot Martorell y Martí Joan de Galba. Madrid: Espasa-Calpe.</w:t>
      </w:r>
    </w:p>
    <w:p w14:paraId="4224079F" w14:textId="77777777" w:rsidR="00291BEA" w:rsidRPr="003A0CDB" w:rsidRDefault="00291BEA" w:rsidP="00291BEA">
      <w:pPr>
        <w:ind w:left="425" w:hanging="425"/>
        <w:jc w:val="both"/>
        <w:rPr>
          <w:rFonts w:ascii="Times New Roman" w:eastAsia="Times New Roman" w:hAnsi="Times New Roman"/>
          <w:bCs/>
          <w:sz w:val="24"/>
          <w:szCs w:val="24"/>
          <w:lang w:eastAsia="es-ES"/>
        </w:rPr>
      </w:pPr>
      <w:bookmarkStart w:id="8" w:name="_Hlk120661297"/>
      <w:r>
        <w:rPr>
          <w:rFonts w:ascii="Times New Roman" w:hAnsi="Times New Roman"/>
          <w:sz w:val="24"/>
          <w:szCs w:val="24"/>
        </w:rPr>
        <w:t xml:space="preserve">Virgilio (2008). </w:t>
      </w:r>
      <w:r>
        <w:rPr>
          <w:rFonts w:ascii="Times New Roman" w:hAnsi="Times New Roman"/>
          <w:i/>
          <w:sz w:val="24"/>
          <w:szCs w:val="24"/>
        </w:rPr>
        <w:t>Eneida</w:t>
      </w:r>
      <w:r>
        <w:rPr>
          <w:rFonts w:ascii="Times New Roman" w:hAnsi="Times New Roman"/>
          <w:iCs/>
          <w:sz w:val="24"/>
          <w:szCs w:val="24"/>
        </w:rPr>
        <w:t xml:space="preserve">. </w:t>
      </w:r>
      <w:r>
        <w:rPr>
          <w:rFonts w:ascii="Times New Roman" w:hAnsi="Times New Roman"/>
          <w:sz w:val="24"/>
          <w:szCs w:val="24"/>
        </w:rPr>
        <w:t>Javier de Echave-Sustaeta (trad.). Barcelona: RBA.</w:t>
      </w:r>
      <w:bookmarkEnd w:id="8"/>
    </w:p>
    <w:p w14:paraId="0A06C044" w14:textId="16EDF5B9" w:rsidR="00303A21" w:rsidRPr="00311E58" w:rsidRDefault="00303A21" w:rsidP="00303A21">
      <w:pPr>
        <w:ind w:left="425" w:hanging="425"/>
        <w:jc w:val="both"/>
        <w:rPr>
          <w:rFonts w:ascii="Times New Roman" w:eastAsia="Times New Roman" w:hAnsi="Times New Roman"/>
          <w:bCs/>
          <w:sz w:val="22"/>
          <w:lang w:eastAsia="es-ES"/>
        </w:rPr>
      </w:pPr>
    </w:p>
    <w:sectPr w:rsidR="00303A21" w:rsidRPr="00311E58" w:rsidSect="00E35193">
      <w:footnotePr>
        <w:numRestart w:val="eachSect"/>
      </w:footnotePr>
      <w:type w:val="oddPage"/>
      <w:pgSz w:w="9639" w:h="13608" w:code="240"/>
      <w:pgMar w:top="1588" w:right="1276" w:bottom="1247" w:left="1276" w:header="907" w:footer="56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DF02" w14:textId="77777777" w:rsidR="004C2DC6" w:rsidRDefault="004C2DC6" w:rsidP="00F07C8C">
      <w:r>
        <w:separator/>
      </w:r>
    </w:p>
  </w:endnote>
  <w:endnote w:type="continuationSeparator" w:id="0">
    <w:p w14:paraId="5F09192E" w14:textId="77777777" w:rsidR="004C2DC6" w:rsidRDefault="004C2DC6" w:rsidP="00F0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w:altName w:val="Calibri"/>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051" w14:textId="77777777" w:rsidR="0047631F" w:rsidRDefault="004763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052" w14:textId="77777777" w:rsidR="0047631F" w:rsidRDefault="004763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055" w14:textId="77777777" w:rsidR="0047631F" w:rsidRDefault="00476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521E" w14:textId="77777777" w:rsidR="004C2DC6" w:rsidRPr="00F07C8C" w:rsidRDefault="004C2DC6" w:rsidP="00F07C8C">
      <w:pPr>
        <w:pStyle w:val="Piedepgina"/>
        <w:tabs>
          <w:tab w:val="clear" w:pos="4252"/>
          <w:tab w:val="clear" w:pos="8504"/>
          <w:tab w:val="left" w:pos="851"/>
        </w:tabs>
        <w:rPr>
          <w:strike/>
          <w:sz w:val="18"/>
          <w:lang w:val="es-ES"/>
        </w:rPr>
      </w:pPr>
      <w:r>
        <w:rPr>
          <w:strike/>
          <w:sz w:val="18"/>
          <w:lang w:val="es-ES"/>
        </w:rPr>
        <w:tab/>
      </w:r>
    </w:p>
  </w:footnote>
  <w:footnote w:type="continuationSeparator" w:id="0">
    <w:p w14:paraId="130D9E68" w14:textId="77777777" w:rsidR="004C2DC6" w:rsidRPr="00F07C8C" w:rsidRDefault="004C2DC6" w:rsidP="00F07C8C">
      <w:pPr>
        <w:pStyle w:val="Piedepgina"/>
        <w:tabs>
          <w:tab w:val="clear" w:pos="4252"/>
          <w:tab w:val="clear" w:pos="8504"/>
          <w:tab w:val="left" w:pos="851"/>
        </w:tabs>
        <w:rPr>
          <w:strike/>
          <w:sz w:val="18"/>
          <w:lang w:val="es-ES"/>
        </w:rPr>
      </w:pPr>
      <w:r>
        <w:rPr>
          <w:strike/>
          <w:sz w:val="18"/>
          <w:lang w:val="es-ES"/>
        </w:rPr>
        <w:tab/>
      </w:r>
    </w:p>
  </w:footnote>
  <w:footnote w:id="1">
    <w:p w14:paraId="0A06C056" w14:textId="77777777" w:rsidR="00F07C8C" w:rsidRPr="00D35825" w:rsidRDefault="00F07C8C" w:rsidP="00C97667">
      <w:pPr>
        <w:pStyle w:val="Textonotapie"/>
        <w:jc w:val="both"/>
        <w:rPr>
          <w:sz w:val="18"/>
          <w:szCs w:val="18"/>
          <w:lang w:val="la-Latn"/>
        </w:rPr>
      </w:pPr>
      <w:r w:rsidRPr="00D35825">
        <w:rPr>
          <w:rStyle w:val="Refdenotaalpie"/>
          <w:sz w:val="18"/>
          <w:szCs w:val="18"/>
          <w:lang w:val="la-Latn"/>
        </w:rPr>
        <w:footnoteRef/>
      </w:r>
      <w:r w:rsidRPr="00D35825">
        <w:rPr>
          <w:sz w:val="18"/>
          <w:szCs w:val="18"/>
          <w:lang w:val="la-Latn"/>
        </w:rPr>
        <w:t xml:space="preserve"> </w:t>
      </w:r>
      <w:r w:rsidRPr="00D35825">
        <w:rPr>
          <w:rFonts w:eastAsia="Times New Roman"/>
          <w:spacing w:val="0"/>
          <w:sz w:val="18"/>
          <w:szCs w:val="18"/>
          <w:lang w:val="la-Latn" w:eastAsia="es-ES"/>
        </w:rPr>
        <w:t>Donec vel velit neque. Curabitur luctus, erat facilisis maximus posuere, metus risus vestibulum nulla, sed tristique augue risus eu elit</w:t>
      </w:r>
      <w:r w:rsidR="00106E98">
        <w:rPr>
          <w:rFonts w:eastAsia="Times New Roman"/>
          <w:spacing w:val="0"/>
          <w:sz w:val="18"/>
          <w:szCs w:val="18"/>
          <w:lang w:val="es-ES" w:eastAsia="es-ES"/>
        </w:rPr>
        <w:t xml:space="preserve"> (</w:t>
      </w:r>
      <w:r w:rsidR="00106E98" w:rsidRPr="00106E98">
        <w:rPr>
          <w:rFonts w:eastAsia="Times New Roman"/>
          <w:spacing w:val="0"/>
          <w:sz w:val="18"/>
          <w:szCs w:val="18"/>
          <w:lang w:val="es-ES" w:eastAsia="es-ES"/>
        </w:rPr>
        <w:t>Genette, 1980)</w:t>
      </w:r>
      <w:r w:rsidRPr="00D35825">
        <w:rPr>
          <w:rFonts w:eastAsia="Times New Roman"/>
          <w:spacing w:val="0"/>
          <w:sz w:val="18"/>
          <w:szCs w:val="18"/>
          <w:lang w:val="la-Latn" w:eastAsia="es-ES"/>
        </w:rPr>
        <w:t>.</w:t>
      </w:r>
    </w:p>
  </w:footnote>
  <w:footnote w:id="2">
    <w:p w14:paraId="0A06C057" w14:textId="77777777" w:rsidR="00F07C8C" w:rsidRPr="00D35825" w:rsidRDefault="00F07C8C" w:rsidP="00C97667">
      <w:pPr>
        <w:pStyle w:val="Textonotapie"/>
        <w:jc w:val="both"/>
        <w:rPr>
          <w:sz w:val="18"/>
          <w:szCs w:val="18"/>
          <w:lang w:val="la-Latn"/>
        </w:rPr>
      </w:pPr>
      <w:r w:rsidRPr="00D35825">
        <w:rPr>
          <w:rStyle w:val="Refdenotaalpie"/>
          <w:sz w:val="18"/>
          <w:szCs w:val="18"/>
          <w:lang w:val="la-Latn"/>
        </w:rPr>
        <w:footnoteRef/>
      </w:r>
      <w:r w:rsidRPr="00D35825">
        <w:rPr>
          <w:sz w:val="18"/>
          <w:szCs w:val="18"/>
          <w:lang w:val="la-Latn"/>
        </w:rPr>
        <w:t xml:space="preserve"> </w:t>
      </w:r>
      <w:r w:rsidRPr="00D35825">
        <w:rPr>
          <w:rFonts w:eastAsia="Times New Roman"/>
          <w:spacing w:val="0"/>
          <w:sz w:val="18"/>
          <w:szCs w:val="18"/>
          <w:lang w:val="la-Latn" w:eastAsia="es-ES"/>
        </w:rPr>
        <w:t>Quisque pellentesque pretium blandit. Ut vitae magna ipsum. Vestibulum condimentum laoreet felis, sit amet tincidunt nunc porta id. Fusce orci neque, hendrerit ullamcorper orci a, commodo pellentesque urna</w:t>
      </w:r>
      <w:r w:rsidR="005941AD" w:rsidRPr="00976B6C">
        <w:rPr>
          <w:rFonts w:eastAsia="Times New Roman"/>
          <w:spacing w:val="0"/>
          <w:sz w:val="18"/>
          <w:szCs w:val="18"/>
          <w:lang w:val="la-Latn" w:eastAsia="es-ES"/>
        </w:rPr>
        <w:t xml:space="preserve"> (McGregor, 1976: 312)</w:t>
      </w:r>
      <w:r w:rsidRPr="00D35825">
        <w:rPr>
          <w:rFonts w:eastAsia="Times New Roman"/>
          <w:spacing w:val="0"/>
          <w:sz w:val="18"/>
          <w:szCs w:val="18"/>
          <w:lang w:val="la-Latn" w:eastAsia="es-ES"/>
        </w:rPr>
        <w:t>.</w:t>
      </w:r>
    </w:p>
  </w:footnote>
  <w:footnote w:id="3">
    <w:p w14:paraId="0A06C058" w14:textId="77777777" w:rsidR="00F07C8C" w:rsidRPr="00D35825" w:rsidRDefault="00F07C8C" w:rsidP="00C97667">
      <w:pPr>
        <w:pStyle w:val="Textonotapie"/>
        <w:jc w:val="both"/>
        <w:rPr>
          <w:sz w:val="18"/>
          <w:szCs w:val="18"/>
          <w:lang w:val="la-Latn"/>
        </w:rPr>
      </w:pPr>
      <w:r w:rsidRPr="00D35825">
        <w:rPr>
          <w:rStyle w:val="Refdenotaalpie"/>
          <w:sz w:val="18"/>
          <w:szCs w:val="18"/>
          <w:lang w:val="la-Latn"/>
        </w:rPr>
        <w:footnoteRef/>
      </w:r>
      <w:r w:rsidRPr="00D35825">
        <w:rPr>
          <w:sz w:val="18"/>
          <w:szCs w:val="18"/>
          <w:lang w:val="la-Latn"/>
        </w:rPr>
        <w:t xml:space="preserve"> </w:t>
      </w:r>
      <w:r w:rsidRPr="00D35825">
        <w:rPr>
          <w:rFonts w:eastAsia="Times New Roman"/>
          <w:spacing w:val="0"/>
          <w:sz w:val="18"/>
          <w:szCs w:val="18"/>
          <w:lang w:val="la-Latn" w:eastAsia="es-ES"/>
        </w:rPr>
        <w:t>Aliquam justo leo, accumsan vitae maximus non, malesuada vitae elit. Vestibulum vehicula feugiat interdum. Donec dictum facilisis mi eget rhoncus</w:t>
      </w:r>
      <w:r w:rsidR="00635DA6" w:rsidRPr="00976B6C">
        <w:rPr>
          <w:rFonts w:eastAsia="Times New Roman"/>
          <w:spacing w:val="0"/>
          <w:sz w:val="18"/>
          <w:szCs w:val="18"/>
          <w:lang w:val="la-Latn" w:eastAsia="es-ES"/>
        </w:rPr>
        <w:t xml:space="preserve"> (Induráin y Pinilla, 2014: 110-117)</w:t>
      </w:r>
      <w:r w:rsidRPr="00D35825">
        <w:rPr>
          <w:rFonts w:eastAsia="Times New Roman"/>
          <w:spacing w:val="0"/>
          <w:sz w:val="18"/>
          <w:szCs w:val="18"/>
          <w:lang w:val="la-Latn" w:eastAsia="es-ES"/>
        </w:rPr>
        <w:t>.</w:t>
      </w:r>
    </w:p>
  </w:footnote>
  <w:footnote w:id="4">
    <w:p w14:paraId="0A06C059" w14:textId="77777777" w:rsidR="00F07C8C" w:rsidRPr="00D35825" w:rsidRDefault="00F07C8C" w:rsidP="00C97667">
      <w:pPr>
        <w:pStyle w:val="Textonotapie"/>
        <w:jc w:val="both"/>
        <w:rPr>
          <w:sz w:val="18"/>
          <w:szCs w:val="18"/>
          <w:lang w:val="la-Latn"/>
        </w:rPr>
      </w:pPr>
      <w:r w:rsidRPr="00D35825">
        <w:rPr>
          <w:rStyle w:val="Refdenotaalpie"/>
          <w:sz w:val="18"/>
          <w:szCs w:val="18"/>
          <w:lang w:val="la-Latn"/>
        </w:rPr>
        <w:footnoteRef/>
      </w:r>
      <w:r w:rsidRPr="00D35825">
        <w:rPr>
          <w:sz w:val="18"/>
          <w:szCs w:val="18"/>
          <w:lang w:val="la-Latn"/>
        </w:rPr>
        <w:t xml:space="preserve"> </w:t>
      </w:r>
      <w:r w:rsidRPr="00D35825">
        <w:rPr>
          <w:rFonts w:eastAsia="Times New Roman"/>
          <w:spacing w:val="0"/>
          <w:sz w:val="18"/>
          <w:szCs w:val="18"/>
          <w:lang w:val="la-Latn" w:eastAsia="es-ES"/>
        </w:rPr>
        <w:t>Cras consequat ipsum non eros dictum accumsan. Morbi urna enim, dictum varius varius non, sollicitudin non sem. Sed justo tortor, posuere porta nulla ac, semper finibus enim.</w:t>
      </w:r>
    </w:p>
  </w:footnote>
  <w:footnote w:id="5">
    <w:p w14:paraId="0A06C05A" w14:textId="77777777" w:rsidR="005941AD" w:rsidRPr="00311E58" w:rsidRDefault="005941AD" w:rsidP="005941AD">
      <w:pPr>
        <w:pStyle w:val="Textonotapie"/>
        <w:jc w:val="both"/>
        <w:rPr>
          <w:sz w:val="18"/>
          <w:szCs w:val="18"/>
          <w:lang w:val="la-Latn"/>
        </w:rPr>
      </w:pPr>
      <w:r w:rsidRPr="00D35825">
        <w:rPr>
          <w:rStyle w:val="Refdenotaalpie"/>
          <w:sz w:val="18"/>
          <w:szCs w:val="18"/>
        </w:rPr>
        <w:footnoteRef/>
      </w:r>
      <w:r w:rsidRPr="00311E58">
        <w:rPr>
          <w:sz w:val="18"/>
          <w:szCs w:val="18"/>
          <w:lang w:val="la-Latn"/>
        </w:rPr>
        <w:t xml:space="preserve"> </w:t>
      </w:r>
      <w:r w:rsidRPr="00D35825">
        <w:rPr>
          <w:rFonts w:eastAsia="Times New Roman"/>
          <w:sz w:val="18"/>
          <w:szCs w:val="18"/>
          <w:lang w:val="la-Latn" w:eastAsia="es-ES"/>
        </w:rPr>
        <w:t>Duis laoreet pellentesque ante at faucibus. Aenean finibus sodales commodo. Ut ante sapien, euismod non libero at, faucibus vestibulum ligula</w:t>
      </w:r>
      <w:r w:rsidR="00635DA6" w:rsidRPr="00311E58">
        <w:rPr>
          <w:rFonts w:eastAsia="Times New Roman"/>
          <w:sz w:val="18"/>
          <w:szCs w:val="18"/>
          <w:lang w:val="la-Latn" w:eastAsia="es-ES"/>
        </w:rPr>
        <w:t xml:space="preserve"> (McGregor, 1976: 241; Fockema et al., 2015: 17-33).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04F" w14:textId="77777777" w:rsidR="00CC3AAC" w:rsidRPr="006A1E9F" w:rsidRDefault="00F07C8C" w:rsidP="00CC3AAC">
    <w:pPr>
      <w:pStyle w:val="Encabezado"/>
      <w:tabs>
        <w:tab w:val="clear" w:pos="4252"/>
        <w:tab w:val="clear" w:pos="8504"/>
        <w:tab w:val="right" w:pos="7088"/>
      </w:tabs>
      <w:ind w:firstLine="0"/>
      <w:rPr>
        <w:rFonts w:asciiTheme="minorHAnsi" w:hAnsiTheme="minorHAnsi" w:cstheme="minorHAnsi"/>
        <w:lang w:val="es-ES"/>
      </w:rPr>
    </w:pPr>
    <w:r w:rsidRPr="006A1E9F">
      <w:rPr>
        <w:rFonts w:asciiTheme="minorHAnsi" w:hAnsiTheme="minorHAnsi" w:cstheme="minorHAnsi"/>
        <w:lang w:val="es-ES"/>
      </w:rPr>
      <w:fldChar w:fldCharType="begin"/>
    </w:r>
    <w:r w:rsidRPr="006A1E9F">
      <w:rPr>
        <w:rFonts w:asciiTheme="minorHAnsi" w:hAnsiTheme="minorHAnsi" w:cstheme="minorHAnsi"/>
        <w:lang w:val="es-ES"/>
      </w:rPr>
      <w:instrText>PAGE   \* MERGEFORMAT</w:instrText>
    </w:r>
    <w:r w:rsidRPr="006A1E9F">
      <w:rPr>
        <w:rFonts w:asciiTheme="minorHAnsi" w:hAnsiTheme="minorHAnsi" w:cstheme="minorHAnsi"/>
        <w:lang w:val="es-ES"/>
      </w:rPr>
      <w:fldChar w:fldCharType="separate"/>
    </w:r>
    <w:r w:rsidR="00852F44">
      <w:rPr>
        <w:rFonts w:asciiTheme="minorHAnsi" w:hAnsiTheme="minorHAnsi" w:cstheme="minorHAnsi"/>
        <w:noProof/>
        <w:lang w:val="es-ES"/>
      </w:rPr>
      <w:t>8</w:t>
    </w:r>
    <w:r w:rsidRPr="006A1E9F">
      <w:rPr>
        <w:rFonts w:asciiTheme="minorHAnsi" w:hAnsiTheme="minorHAnsi" w:cstheme="minorHAnsi"/>
        <w:lang w:val="es-ES"/>
      </w:rPr>
      <w:fldChar w:fldCharType="end"/>
    </w:r>
    <w:r w:rsidR="00890396">
      <w:rPr>
        <w:rFonts w:asciiTheme="minorHAnsi" w:hAnsiTheme="minorHAnsi" w:cstheme="minorHAnsi"/>
        <w:lang w:val="es-ES"/>
      </w:rPr>
      <w:tab/>
    </w:r>
    <w:bookmarkStart w:id="1" w:name="_Hlk499931176"/>
    <w:bookmarkStart w:id="2" w:name="_Hlk499931177"/>
    <w:bookmarkStart w:id="3" w:name="_Hlk499931178"/>
    <w:bookmarkStart w:id="4" w:name="_Hlk499931179"/>
    <w:r w:rsidR="00890396">
      <w:rPr>
        <w:rFonts w:asciiTheme="minorHAnsi" w:hAnsiTheme="minorHAnsi" w:cstheme="minorHAnsi"/>
        <w:lang w:val="es-ES"/>
      </w:rPr>
      <w:t xml:space="preserve">Nombre y apellidos </w:t>
    </w:r>
    <w:r w:rsidRPr="006A1E9F">
      <w:rPr>
        <w:rFonts w:asciiTheme="minorHAnsi" w:hAnsiTheme="minorHAnsi" w:cstheme="minorHAnsi"/>
        <w:smallCaps/>
        <w:szCs w:val="24"/>
      </w:rPr>
      <w:t>[</w:t>
    </w:r>
    <w:r w:rsidRPr="006A1E9F">
      <w:rPr>
        <w:rFonts w:asciiTheme="minorHAnsi" w:hAnsiTheme="minorHAnsi" w:cstheme="minorHAnsi"/>
        <w:szCs w:val="24"/>
      </w:rPr>
      <w:t>lo</w:t>
    </w:r>
    <w:r w:rsidR="004B1B85">
      <w:rPr>
        <w:rFonts w:asciiTheme="minorHAnsi" w:hAnsiTheme="minorHAnsi" w:cstheme="minorHAnsi"/>
        <w:szCs w:val="24"/>
      </w:rPr>
      <w:t>s</w:t>
    </w:r>
    <w:r w:rsidRPr="006A1E9F">
      <w:rPr>
        <w:rFonts w:asciiTheme="minorHAnsi" w:hAnsiTheme="minorHAnsi" w:cstheme="minorHAnsi"/>
        <w:szCs w:val="24"/>
      </w:rPr>
      <w:t xml:space="preserve"> incluirá el editor tras la evaluación anónima</w:t>
    </w:r>
    <w:r w:rsidRPr="006A1E9F">
      <w:rPr>
        <w:rFonts w:asciiTheme="minorHAnsi" w:hAnsiTheme="minorHAnsi" w:cstheme="minorHAnsi"/>
        <w:smallCaps/>
        <w:szCs w:val="24"/>
      </w:rPr>
      <w:t>]</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050" w14:textId="77777777" w:rsidR="00CC3AAC" w:rsidRPr="00CC3AAC" w:rsidRDefault="00F07C8C" w:rsidP="00CC3AAC">
    <w:pPr>
      <w:pStyle w:val="Encabezado"/>
      <w:tabs>
        <w:tab w:val="clear" w:pos="4252"/>
        <w:tab w:val="clear" w:pos="8504"/>
        <w:tab w:val="right" w:pos="7088"/>
      </w:tabs>
      <w:ind w:firstLine="0"/>
      <w:rPr>
        <w:rFonts w:asciiTheme="minorHAnsi" w:hAnsiTheme="minorHAnsi"/>
        <w:lang w:val="es-ES"/>
      </w:rPr>
    </w:pPr>
    <w:bookmarkStart w:id="5" w:name="_Hlk501494359"/>
    <w:bookmarkStart w:id="6" w:name="_Hlk501494360"/>
    <w:r w:rsidRPr="00CC3AAC">
      <w:rPr>
        <w:rFonts w:asciiTheme="minorHAnsi" w:hAnsiTheme="minorHAnsi"/>
        <w:lang w:val="es-ES"/>
      </w:rPr>
      <w:t xml:space="preserve">Título </w:t>
    </w:r>
    <w:r w:rsidR="00650202">
      <w:rPr>
        <w:rFonts w:asciiTheme="minorHAnsi" w:hAnsiTheme="minorHAnsi"/>
        <w:lang w:val="es-ES"/>
      </w:rPr>
      <w:t>del libro</w:t>
    </w:r>
    <w:r w:rsidRPr="00CC3AAC">
      <w:rPr>
        <w:rFonts w:asciiTheme="minorHAnsi" w:hAnsiTheme="minorHAnsi"/>
        <w:lang w:val="es-ES"/>
      </w:rPr>
      <w:tab/>
    </w:r>
    <w:r w:rsidRPr="006A1E9F">
      <w:rPr>
        <w:rFonts w:asciiTheme="minorHAnsi" w:hAnsiTheme="minorHAnsi"/>
        <w:lang w:val="es-ES"/>
      </w:rPr>
      <w:fldChar w:fldCharType="begin"/>
    </w:r>
    <w:r w:rsidRPr="006A1E9F">
      <w:rPr>
        <w:rFonts w:asciiTheme="minorHAnsi" w:hAnsiTheme="minorHAnsi"/>
        <w:lang w:val="es-ES"/>
      </w:rPr>
      <w:instrText>PAGE   \* MERGEFORMAT</w:instrText>
    </w:r>
    <w:r w:rsidRPr="006A1E9F">
      <w:rPr>
        <w:rFonts w:asciiTheme="minorHAnsi" w:hAnsiTheme="minorHAnsi"/>
        <w:lang w:val="es-ES"/>
      </w:rPr>
      <w:fldChar w:fldCharType="separate"/>
    </w:r>
    <w:r w:rsidR="00852F44">
      <w:rPr>
        <w:rFonts w:asciiTheme="minorHAnsi" w:hAnsiTheme="minorHAnsi"/>
        <w:noProof/>
        <w:lang w:val="es-ES"/>
      </w:rPr>
      <w:t>9</w:t>
    </w:r>
    <w:r w:rsidRPr="006A1E9F">
      <w:rPr>
        <w:rFonts w:asciiTheme="minorHAnsi" w:hAnsiTheme="minorHAnsi"/>
        <w:lang w:val="es-ES"/>
      </w:rPr>
      <w:fldChar w:fldCharType="end"/>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053" w14:textId="77777777" w:rsidR="001A74B0" w:rsidRPr="001A74B0" w:rsidRDefault="001A74B0" w:rsidP="001A74B0">
    <w:pPr>
      <w:pStyle w:val="Encabezado"/>
      <w:ind w:firstLine="0"/>
      <w:rPr>
        <w:rFonts w:asciiTheme="minorHAnsi" w:hAnsiTheme="minorHAnsi" w:cstheme="minorHAnsi"/>
      </w:rPr>
    </w:pPr>
  </w:p>
  <w:p w14:paraId="0A06C054" w14:textId="77777777" w:rsidR="004E0F88" w:rsidRPr="00B614F4" w:rsidRDefault="00000000" w:rsidP="00CE5BA2">
    <w:pPr>
      <w:pStyle w:val="Encabezado"/>
      <w:ind w:firstLine="0"/>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8C"/>
    <w:rsid w:val="00012947"/>
    <w:rsid w:val="000164EF"/>
    <w:rsid w:val="00080D78"/>
    <w:rsid w:val="000E57FE"/>
    <w:rsid w:val="000F2EFB"/>
    <w:rsid w:val="00100F59"/>
    <w:rsid w:val="0010599A"/>
    <w:rsid w:val="00106E98"/>
    <w:rsid w:val="00122019"/>
    <w:rsid w:val="00127592"/>
    <w:rsid w:val="0019368C"/>
    <w:rsid w:val="001A74B0"/>
    <w:rsid w:val="001A7B5B"/>
    <w:rsid w:val="001B3DC1"/>
    <w:rsid w:val="001B461D"/>
    <w:rsid w:val="00225A53"/>
    <w:rsid w:val="002363A3"/>
    <w:rsid w:val="002658DA"/>
    <w:rsid w:val="00291BEA"/>
    <w:rsid w:val="00291CD1"/>
    <w:rsid w:val="00297BC4"/>
    <w:rsid w:val="002D7110"/>
    <w:rsid w:val="00303A21"/>
    <w:rsid w:val="00311E58"/>
    <w:rsid w:val="003348A4"/>
    <w:rsid w:val="003464C5"/>
    <w:rsid w:val="003728CF"/>
    <w:rsid w:val="003D03DD"/>
    <w:rsid w:val="003E6BAB"/>
    <w:rsid w:val="003E7077"/>
    <w:rsid w:val="003F7179"/>
    <w:rsid w:val="0040550F"/>
    <w:rsid w:val="004432ED"/>
    <w:rsid w:val="00444A9F"/>
    <w:rsid w:val="0047631F"/>
    <w:rsid w:val="004B1B85"/>
    <w:rsid w:val="004B6E0E"/>
    <w:rsid w:val="004C2DC6"/>
    <w:rsid w:val="004C35A9"/>
    <w:rsid w:val="004E274A"/>
    <w:rsid w:val="00525457"/>
    <w:rsid w:val="005261F5"/>
    <w:rsid w:val="00547922"/>
    <w:rsid w:val="00551AE1"/>
    <w:rsid w:val="0058322E"/>
    <w:rsid w:val="005941AD"/>
    <w:rsid w:val="005B6E05"/>
    <w:rsid w:val="005D308F"/>
    <w:rsid w:val="005E1402"/>
    <w:rsid w:val="005E6B76"/>
    <w:rsid w:val="005F1430"/>
    <w:rsid w:val="006057F8"/>
    <w:rsid w:val="006077C8"/>
    <w:rsid w:val="00624092"/>
    <w:rsid w:val="00635DA6"/>
    <w:rsid w:val="00650202"/>
    <w:rsid w:val="00651067"/>
    <w:rsid w:val="0069226A"/>
    <w:rsid w:val="006A34F0"/>
    <w:rsid w:val="006D0569"/>
    <w:rsid w:val="00720C91"/>
    <w:rsid w:val="00766C16"/>
    <w:rsid w:val="0078654C"/>
    <w:rsid w:val="007A4BB2"/>
    <w:rsid w:val="007A733E"/>
    <w:rsid w:val="007E27A0"/>
    <w:rsid w:val="00801BF3"/>
    <w:rsid w:val="00827F14"/>
    <w:rsid w:val="00851B2C"/>
    <w:rsid w:val="00852F44"/>
    <w:rsid w:val="00876926"/>
    <w:rsid w:val="0088315B"/>
    <w:rsid w:val="008841FE"/>
    <w:rsid w:val="00890396"/>
    <w:rsid w:val="008B50BA"/>
    <w:rsid w:val="008E6E40"/>
    <w:rsid w:val="00911BC7"/>
    <w:rsid w:val="009161D5"/>
    <w:rsid w:val="00954974"/>
    <w:rsid w:val="00964FAC"/>
    <w:rsid w:val="00974F10"/>
    <w:rsid w:val="00976B6C"/>
    <w:rsid w:val="00990929"/>
    <w:rsid w:val="009B1D98"/>
    <w:rsid w:val="009D0779"/>
    <w:rsid w:val="009D6EAC"/>
    <w:rsid w:val="00A43F6B"/>
    <w:rsid w:val="00A7484E"/>
    <w:rsid w:val="00A877FD"/>
    <w:rsid w:val="00AA1690"/>
    <w:rsid w:val="00AD15F4"/>
    <w:rsid w:val="00B20569"/>
    <w:rsid w:val="00B34662"/>
    <w:rsid w:val="00B3574E"/>
    <w:rsid w:val="00B614F4"/>
    <w:rsid w:val="00B67BFC"/>
    <w:rsid w:val="00B829B9"/>
    <w:rsid w:val="00BA5F46"/>
    <w:rsid w:val="00BC3CA3"/>
    <w:rsid w:val="00BD021E"/>
    <w:rsid w:val="00C16F9A"/>
    <w:rsid w:val="00C2110F"/>
    <w:rsid w:val="00C34DCA"/>
    <w:rsid w:val="00C54FAC"/>
    <w:rsid w:val="00C974C7"/>
    <w:rsid w:val="00C97667"/>
    <w:rsid w:val="00CA54B9"/>
    <w:rsid w:val="00CB5B0A"/>
    <w:rsid w:val="00CC1569"/>
    <w:rsid w:val="00CC23B6"/>
    <w:rsid w:val="00CD330C"/>
    <w:rsid w:val="00CE20BA"/>
    <w:rsid w:val="00CE669D"/>
    <w:rsid w:val="00CE6908"/>
    <w:rsid w:val="00D15A63"/>
    <w:rsid w:val="00D27E7C"/>
    <w:rsid w:val="00D31C73"/>
    <w:rsid w:val="00D35825"/>
    <w:rsid w:val="00D62AEC"/>
    <w:rsid w:val="00D63E36"/>
    <w:rsid w:val="00D81239"/>
    <w:rsid w:val="00D85E91"/>
    <w:rsid w:val="00DC480F"/>
    <w:rsid w:val="00DF1CB7"/>
    <w:rsid w:val="00E01180"/>
    <w:rsid w:val="00E0229F"/>
    <w:rsid w:val="00E16EB8"/>
    <w:rsid w:val="00E33808"/>
    <w:rsid w:val="00E35193"/>
    <w:rsid w:val="00E3572A"/>
    <w:rsid w:val="00E617D8"/>
    <w:rsid w:val="00E6503B"/>
    <w:rsid w:val="00E70A21"/>
    <w:rsid w:val="00EA2DB3"/>
    <w:rsid w:val="00EA475A"/>
    <w:rsid w:val="00EA7503"/>
    <w:rsid w:val="00ED27FC"/>
    <w:rsid w:val="00F0557E"/>
    <w:rsid w:val="00F0699B"/>
    <w:rsid w:val="00F07C8C"/>
    <w:rsid w:val="00F1347B"/>
    <w:rsid w:val="00FA0BA9"/>
    <w:rsid w:val="00FA2D66"/>
    <w:rsid w:val="00FD5EB5"/>
    <w:rsid w:val="00FE4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BFD1"/>
  <w15:docId w15:val="{8C47CD08-542F-401D-AE76-4E52D3FB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8C"/>
    <w:pPr>
      <w:spacing w:after="0" w:line="240" w:lineRule="auto"/>
    </w:pPr>
    <w:rPr>
      <w:rFonts w:ascii="Gentium" w:hAnsi="Gentium"/>
      <w:spacing w:val="-4"/>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qFormat/>
    <w:rsid w:val="00F07C8C"/>
    <w:pPr>
      <w:tabs>
        <w:tab w:val="center" w:pos="4252"/>
        <w:tab w:val="right" w:pos="8504"/>
      </w:tabs>
    </w:pPr>
    <w:rPr>
      <w:rFonts w:ascii="Times New Roman" w:eastAsia="Times New Roman" w:hAnsi="Times New Roman" w:cs="Times New Roman"/>
      <w:szCs w:val="20"/>
      <w:lang w:val="es-ES_tradnl" w:eastAsia="es-ES_tradnl"/>
    </w:rPr>
  </w:style>
  <w:style w:type="character" w:customStyle="1" w:styleId="PiedepginaCar">
    <w:name w:val="Pie de página Car"/>
    <w:basedOn w:val="Fuentedeprrafopredeter"/>
    <w:link w:val="Piedepgina"/>
    <w:uiPriority w:val="99"/>
    <w:rsid w:val="00F07C8C"/>
    <w:rPr>
      <w:rFonts w:ascii="Times New Roman" w:eastAsia="Times New Roman" w:hAnsi="Times New Roman" w:cs="Times New Roman"/>
      <w:spacing w:val="-4"/>
      <w:sz w:val="20"/>
      <w:szCs w:val="20"/>
      <w:lang w:val="es-ES_tradnl" w:eastAsia="es-ES_tradnl"/>
    </w:rPr>
  </w:style>
  <w:style w:type="paragraph" w:styleId="Encabezado">
    <w:name w:val="header"/>
    <w:basedOn w:val="Normal"/>
    <w:link w:val="EncabezadoCar"/>
    <w:uiPriority w:val="99"/>
    <w:rsid w:val="00F07C8C"/>
    <w:pPr>
      <w:tabs>
        <w:tab w:val="center" w:pos="4252"/>
        <w:tab w:val="right" w:pos="8504"/>
      </w:tabs>
      <w:ind w:firstLine="454"/>
      <w:jc w:val="both"/>
    </w:pPr>
    <w:rPr>
      <w:rFonts w:ascii="Arial Unicode MS" w:eastAsia="Arial Unicode MS" w:hAnsi="Arial Unicode MS" w:cs="Times New Roman"/>
      <w:szCs w:val="20"/>
      <w:lang w:val="es-ES_tradnl" w:eastAsia="es-ES"/>
    </w:rPr>
  </w:style>
  <w:style w:type="character" w:customStyle="1" w:styleId="EncabezadoCar">
    <w:name w:val="Encabezado Car"/>
    <w:basedOn w:val="Fuentedeprrafopredeter"/>
    <w:link w:val="Encabezado"/>
    <w:uiPriority w:val="99"/>
    <w:rsid w:val="00F07C8C"/>
    <w:rPr>
      <w:rFonts w:ascii="Arial Unicode MS" w:eastAsia="Arial Unicode MS" w:hAnsi="Arial Unicode MS" w:cs="Times New Roman"/>
      <w:spacing w:val="-4"/>
      <w:sz w:val="20"/>
      <w:szCs w:val="20"/>
      <w:lang w:val="es-ES_tradnl" w:eastAsia="es-ES"/>
    </w:rPr>
  </w:style>
  <w:style w:type="paragraph" w:styleId="Textonotapie">
    <w:name w:val="footnote text"/>
    <w:aliases w:val="M,Texto nota pie Car Car Car,Texto nota pie Car Car,footnote text."/>
    <w:basedOn w:val="Normal"/>
    <w:link w:val="TextonotapieCar"/>
    <w:uiPriority w:val="99"/>
    <w:qFormat/>
    <w:rsid w:val="002D7110"/>
    <w:rPr>
      <w:rFonts w:ascii="Times New Roman" w:eastAsia="Cambria" w:hAnsi="Times New Roman" w:cs="Times New Roman"/>
      <w:szCs w:val="24"/>
      <w:lang w:val="es-ES_tradnl"/>
    </w:rPr>
  </w:style>
  <w:style w:type="character" w:customStyle="1" w:styleId="TextonotapieCar">
    <w:name w:val="Texto nota pie Car"/>
    <w:aliases w:val="M Car,Texto nota pie Car Car Car Car,Texto nota pie Car Car Car1,footnote text. Car"/>
    <w:basedOn w:val="Fuentedeprrafopredeter"/>
    <w:link w:val="Textonotapie"/>
    <w:uiPriority w:val="99"/>
    <w:rsid w:val="002D7110"/>
    <w:rPr>
      <w:rFonts w:ascii="Times New Roman" w:eastAsia="Cambria" w:hAnsi="Times New Roman" w:cs="Times New Roman"/>
      <w:spacing w:val="-4"/>
      <w:sz w:val="20"/>
      <w:szCs w:val="24"/>
      <w:lang w:val="es-ES_tradnl"/>
    </w:rPr>
  </w:style>
  <w:style w:type="character" w:styleId="Refdenotaalpie">
    <w:name w:val="footnote reference"/>
    <w:uiPriority w:val="99"/>
    <w:rsid w:val="00F07C8C"/>
    <w:rPr>
      <w:vertAlign w:val="superscript"/>
    </w:rPr>
  </w:style>
  <w:style w:type="character" w:styleId="Hipervnculo">
    <w:name w:val="Hyperlink"/>
    <w:uiPriority w:val="99"/>
    <w:rsid w:val="00F07C8C"/>
    <w:rPr>
      <w:color w:val="0000FF"/>
      <w:u w:val="single"/>
    </w:rPr>
  </w:style>
  <w:style w:type="table" w:styleId="Tablaconcuadrcula">
    <w:name w:val="Table Grid"/>
    <w:basedOn w:val="Tablanormal"/>
    <w:rsid w:val="00F07C8C"/>
    <w:pPr>
      <w:spacing w:after="0" w:line="240" w:lineRule="auto"/>
      <w:jc w:val="center"/>
    </w:pPr>
    <w:rPr>
      <w:spacing w:val="-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F07C8C"/>
  </w:style>
  <w:style w:type="table" w:customStyle="1" w:styleId="Tablaconcuadrcula13">
    <w:name w:val="Tabla con cuadrícula13"/>
    <w:basedOn w:val="Tablanormal"/>
    <w:next w:val="Tablaconcuadrcula"/>
    <w:uiPriority w:val="59"/>
    <w:rsid w:val="00F07C8C"/>
    <w:pPr>
      <w:spacing w:after="0" w:line="240" w:lineRule="auto"/>
      <w:jc w:val="center"/>
    </w:pPr>
    <w:rPr>
      <w:rFonts w:ascii="Calibri" w:hAnsi="Calibri" w:cs="Times New Roman"/>
      <w:spacing w:val="-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6E0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E0E"/>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195/reviberoamer.2012.6975" TargetMode="External"/><Relationship Id="rId3" Type="http://schemas.openxmlformats.org/officeDocument/2006/relationships/settings" Target="settings.xml"/><Relationship Id="rId21" Type="http://schemas.openxmlformats.org/officeDocument/2006/relationships/hyperlink" Target="https://revistas.uam.es/edadoro/issue/view/edadoro2009-28"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uhu.es/revista.etiopicas/num/02/art_2_2.pdf" TargetMode="External"/><Relationship Id="rId2" Type="http://schemas.openxmlformats.org/officeDocument/2006/relationships/styles" Target="styles.xml"/><Relationship Id="rId16" Type="http://schemas.openxmlformats.org/officeDocument/2006/relationships/hyperlink" Target="https://www.cervantesvirtual.com/portales/federico_garcia_lorca/biografia/" TargetMode="External"/><Relationship Id="rId20" Type="http://schemas.openxmlformats.org/officeDocument/2006/relationships/hyperlink" Target="https://doi.org/10.15581/017.10.2799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vicenteluismora.blogspot.com/search?q=201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3C92-782D-404D-90F6-C7C8341B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us_058_054</dc:creator>
  <cp:lastModifiedBy>x</cp:lastModifiedBy>
  <cp:revision>23</cp:revision>
  <cp:lastPrinted>2019-02-07T12:12:00Z</cp:lastPrinted>
  <dcterms:created xsi:type="dcterms:W3CDTF">2017-06-07T12:04:00Z</dcterms:created>
  <dcterms:modified xsi:type="dcterms:W3CDTF">2023-07-11T17:12:00Z</dcterms:modified>
</cp:coreProperties>
</file>